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2C0011">
      <w:pPr>
        <w:rPr>
          <w:b/>
          <w:bCs/>
          <w:sz w:val="20"/>
          <w:szCs w:val="20"/>
        </w:rPr>
      </w:pPr>
      <w:r>
        <w:rPr>
          <w:b/>
          <w:bCs/>
          <w:noProof/>
        </w:rPr>
        <w:drawing>
          <wp:inline distT="0" distB="0" distL="0" distR="0">
            <wp:extent cx="1590675" cy="1581150"/>
            <wp:effectExtent l="19050" t="0" r="9525" b="0"/>
            <wp:docPr id="1" name="Resim 1" descr="C:\Users\win7pro\Desktop\maliye bakanliğ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ro\Desktop\maliye bakanliği logo.jpg"/>
                    <pic:cNvPicPr>
                      <a:picLocks noChangeAspect="1" noChangeArrowheads="1"/>
                    </pic:cNvPicPr>
                  </pic:nvPicPr>
                  <pic:blipFill>
                    <a:blip r:embed="rId8"/>
                    <a:srcRect/>
                    <a:stretch>
                      <a:fillRect/>
                    </a:stretch>
                  </pic:blipFill>
                  <pic:spPr bwMode="auto">
                    <a:xfrm>
                      <a:off x="0" y="0"/>
                      <a:ext cx="1590675" cy="1581150"/>
                    </a:xfrm>
                    <a:prstGeom prst="rect">
                      <a:avLst/>
                    </a:prstGeom>
                    <a:noFill/>
                    <a:ln w="9525">
                      <a:noFill/>
                      <a:miter lim="800000"/>
                      <a:headEnd/>
                      <a:tailEnd/>
                    </a:ln>
                  </pic:spPr>
                </pic:pic>
              </a:graphicData>
            </a:graphic>
          </wp:inline>
        </w:drawing>
      </w:r>
    </w:p>
    <w:p w:rsidR="002C0011" w:rsidRDefault="002C0011" w:rsidP="002C0011">
      <w:pPr>
        <w:rPr>
          <w:b/>
          <w:bCs/>
          <w:sz w:val="20"/>
          <w:szCs w:val="20"/>
        </w:rPr>
      </w:pPr>
    </w:p>
    <w:p w:rsidR="002C0011" w:rsidRDefault="002C0011" w:rsidP="002C0011">
      <w:pPr>
        <w:rPr>
          <w:b/>
          <w:bCs/>
          <w:sz w:val="20"/>
          <w:szCs w:val="20"/>
        </w:rPr>
      </w:pPr>
    </w:p>
    <w:p w:rsidR="002C0011" w:rsidRDefault="002C0011" w:rsidP="002C0011">
      <w:pPr>
        <w:rPr>
          <w:b/>
          <w:bCs/>
          <w:sz w:val="20"/>
          <w:szCs w:val="20"/>
        </w:rPr>
      </w:pPr>
    </w:p>
    <w:p w:rsidR="002C0011" w:rsidRDefault="002C0011" w:rsidP="002C0011">
      <w:pPr>
        <w:rPr>
          <w:b/>
          <w:bCs/>
          <w:sz w:val="20"/>
          <w:szCs w:val="20"/>
        </w:rPr>
      </w:pPr>
    </w:p>
    <w:p w:rsidR="002C0011" w:rsidRDefault="002C0011" w:rsidP="002C0011">
      <w:pPr>
        <w:rPr>
          <w:b/>
          <w:bCs/>
          <w:sz w:val="20"/>
          <w:szCs w:val="20"/>
        </w:rPr>
      </w:pPr>
    </w:p>
    <w:p w:rsidR="002C0011" w:rsidRDefault="003A0ECC" w:rsidP="004B221B">
      <w:pPr>
        <w:jc w:val="center"/>
        <w:rPr>
          <w:b/>
          <w:bCs/>
        </w:rPr>
      </w:pPr>
      <w:r w:rsidRPr="00DC27B6">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1pt;height:39pt" fillcolor="#b2b2b2" strokecolor="#33c" strokeweight="1pt">
            <v:fill opacity=".5"/>
            <v:shadow on="t" color="#99f" offset="3pt"/>
            <v:textpath style="font-family:&quot;Arial Black&quot;;font-size:28pt;v-text-kern:t" trim="t" fitpath="t" string="ŞIRNAK DEFTERDARLIĞI"/>
          </v:shape>
        </w:pict>
      </w:r>
    </w:p>
    <w:p w:rsidR="002C0011" w:rsidRDefault="002C0011" w:rsidP="00540CC1">
      <w:pPr>
        <w:jc w:val="center"/>
        <w:rPr>
          <w:b/>
          <w:bCs/>
        </w:rPr>
      </w:pPr>
    </w:p>
    <w:p w:rsidR="002C0011" w:rsidRDefault="00DC27B6" w:rsidP="002C0011">
      <w:pPr>
        <w:jc w:val="center"/>
        <w:rPr>
          <w:b/>
          <w:bCs/>
        </w:rPr>
      </w:pPr>
      <w:r w:rsidRPr="00DC27B6">
        <w:rPr>
          <w:b/>
          <w:bCs/>
        </w:rPr>
        <w:pict>
          <v:shape id="_x0000_i1026" type="#_x0000_t136" style="width:446.25pt;height:46.5pt" fillcolor="#b2b2b2" strokecolor="#33c" strokeweight="1pt">
            <v:fill opacity=".5"/>
            <v:shadow on="t" color="#99f" offset="3pt"/>
            <v:textpath style="font-family:&quot;Arial Black&quot;;v-text-kern:t" trim="t" fitpath="t" string="MİLLİ EMLAK MÜDÜRLÜĞÜ"/>
          </v:shape>
        </w:pict>
      </w: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DC27B6" w:rsidP="00540CC1">
      <w:pPr>
        <w:jc w:val="center"/>
        <w:rPr>
          <w:b/>
          <w:bCs/>
        </w:rPr>
      </w:pPr>
      <w:r w:rsidRPr="00DC27B6">
        <w:rPr>
          <w:b/>
          <w:bCs/>
        </w:rPr>
        <w:pict>
          <v:shape id="_x0000_i1027" type="#_x0000_t136" style="width:320.25pt;height:41.25pt" fillcolor="#369" stroked="f">
            <v:shadow on="t" color="#b2b2b2" opacity="52429f" offset="3pt"/>
            <v:textpath style="font-family:&quot;Times New Roman&quot;;v-text-kern:t" trim="t" fitpath="t" string="İŞLEM YÖNERGESİ"/>
          </v:shape>
        </w:pict>
      </w: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907AE0" w:rsidRDefault="00907AE0" w:rsidP="00540CC1">
      <w:pPr>
        <w:jc w:val="center"/>
        <w:rPr>
          <w:b/>
          <w:bCs/>
        </w:rPr>
      </w:pPr>
    </w:p>
    <w:p w:rsidR="00907AE0" w:rsidRDefault="00907AE0" w:rsidP="00540CC1">
      <w:pPr>
        <w:jc w:val="center"/>
        <w:rPr>
          <w:b/>
          <w:bCs/>
        </w:rPr>
      </w:pPr>
    </w:p>
    <w:p w:rsidR="002C0011" w:rsidRDefault="002C0011" w:rsidP="00540CC1">
      <w:pPr>
        <w:jc w:val="center"/>
        <w:rPr>
          <w:b/>
          <w:bCs/>
        </w:rPr>
      </w:pPr>
    </w:p>
    <w:p w:rsidR="002C0011" w:rsidRDefault="002C0011" w:rsidP="00540CC1">
      <w:pPr>
        <w:jc w:val="center"/>
        <w:rPr>
          <w:b/>
          <w:bCs/>
        </w:rPr>
      </w:pPr>
    </w:p>
    <w:p w:rsidR="00D01318" w:rsidRDefault="00D01318" w:rsidP="00540CC1">
      <w:pPr>
        <w:jc w:val="center"/>
        <w:rPr>
          <w:b/>
          <w:bCs/>
        </w:rPr>
      </w:pPr>
    </w:p>
    <w:p w:rsidR="00D01318" w:rsidRDefault="00D01318" w:rsidP="00540CC1">
      <w:pPr>
        <w:jc w:val="center"/>
        <w:rPr>
          <w:b/>
          <w:bCs/>
        </w:rPr>
      </w:pPr>
    </w:p>
    <w:p w:rsidR="0093267A" w:rsidRDefault="003A0ECC" w:rsidP="00540CC1">
      <w:pPr>
        <w:jc w:val="center"/>
        <w:rPr>
          <w:b/>
          <w:bCs/>
        </w:rPr>
      </w:pPr>
      <w:r>
        <w:rPr>
          <w:b/>
          <w:bCs/>
        </w:rPr>
        <w:t>ŞIRNAK</w:t>
      </w:r>
      <w:r w:rsidR="0093267A">
        <w:rPr>
          <w:b/>
          <w:bCs/>
        </w:rPr>
        <w:t xml:space="preserve"> DEFTERDARLIĞI </w:t>
      </w:r>
    </w:p>
    <w:p w:rsidR="0093267A" w:rsidRDefault="00AA7E6D" w:rsidP="00540CC1">
      <w:pPr>
        <w:jc w:val="center"/>
        <w:rPr>
          <w:b/>
          <w:bCs/>
        </w:rPr>
      </w:pPr>
      <w:r>
        <w:rPr>
          <w:b/>
          <w:bCs/>
        </w:rPr>
        <w:t>MİLLİ EMLAK</w:t>
      </w:r>
      <w:r w:rsidR="0093267A">
        <w:rPr>
          <w:b/>
          <w:bCs/>
        </w:rPr>
        <w:t xml:space="preserve"> MÜDÜRLÜĞÜ</w:t>
      </w:r>
    </w:p>
    <w:p w:rsidR="00516B24" w:rsidRPr="00731898" w:rsidRDefault="00516B24" w:rsidP="00540CC1">
      <w:pPr>
        <w:jc w:val="center"/>
        <w:rPr>
          <w:b/>
          <w:bCs/>
        </w:rPr>
      </w:pPr>
      <w:r w:rsidRPr="00731898">
        <w:rPr>
          <w:b/>
          <w:bCs/>
        </w:rPr>
        <w:t xml:space="preserve">İŞLEM YÖNERGESİ </w:t>
      </w:r>
    </w:p>
    <w:p w:rsidR="00516B24" w:rsidRDefault="00516B24" w:rsidP="00540CC1">
      <w:pPr>
        <w:jc w:val="both"/>
        <w:rPr>
          <w:b/>
          <w:bCs/>
        </w:rPr>
      </w:pPr>
    </w:p>
    <w:p w:rsidR="00516B24" w:rsidRDefault="00516B24" w:rsidP="00540CC1">
      <w:pPr>
        <w:jc w:val="both"/>
        <w:rPr>
          <w:b/>
          <w:bCs/>
        </w:rPr>
      </w:pPr>
    </w:p>
    <w:p w:rsidR="00516B24" w:rsidRDefault="00516B24" w:rsidP="00540CC1">
      <w:pPr>
        <w:jc w:val="center"/>
        <w:rPr>
          <w:b/>
          <w:bCs/>
        </w:rPr>
      </w:pPr>
      <w:r>
        <w:rPr>
          <w:b/>
          <w:bCs/>
        </w:rPr>
        <w:t>BİRİNCİ BÖLÜM</w:t>
      </w:r>
    </w:p>
    <w:p w:rsidR="00516B24" w:rsidRPr="00C9389E" w:rsidRDefault="00516B24" w:rsidP="00540CC1">
      <w:pPr>
        <w:jc w:val="center"/>
        <w:rPr>
          <w:b/>
          <w:bCs/>
        </w:rPr>
      </w:pPr>
      <w:r w:rsidRPr="00C9389E">
        <w:rPr>
          <w:b/>
          <w:bCs/>
        </w:rPr>
        <w:t>Amaç ve Kapsam, Dayanak</w:t>
      </w:r>
    </w:p>
    <w:p w:rsidR="00516B24" w:rsidRDefault="00516B24" w:rsidP="00540CC1">
      <w:pPr>
        <w:jc w:val="both"/>
        <w:rPr>
          <w:b/>
          <w:bCs/>
        </w:rPr>
      </w:pPr>
    </w:p>
    <w:p w:rsidR="00516B24" w:rsidRDefault="00516B24" w:rsidP="00540CC1">
      <w:pPr>
        <w:jc w:val="both"/>
        <w:rPr>
          <w:b/>
          <w:bCs/>
        </w:rPr>
      </w:pPr>
    </w:p>
    <w:p w:rsidR="00516B24" w:rsidRDefault="00516B24" w:rsidP="00540CC1">
      <w:pPr>
        <w:ind w:firstLine="709"/>
        <w:jc w:val="both"/>
        <w:rPr>
          <w:b/>
          <w:bCs/>
        </w:rPr>
      </w:pPr>
      <w:r>
        <w:rPr>
          <w:b/>
          <w:bCs/>
        </w:rPr>
        <w:t>Amaç ve Kapsam</w:t>
      </w:r>
    </w:p>
    <w:p w:rsidR="00203BA4" w:rsidRDefault="00516B24" w:rsidP="00540CC1">
      <w:pPr>
        <w:ind w:firstLine="708"/>
        <w:jc w:val="both"/>
        <w:rPr>
          <w:b/>
          <w:bCs/>
        </w:rPr>
      </w:pPr>
      <w:r>
        <w:rPr>
          <w:b/>
          <w:bCs/>
        </w:rPr>
        <w:t>Madde 1-</w:t>
      </w:r>
    </w:p>
    <w:p w:rsidR="00203BA4" w:rsidRDefault="00203BA4" w:rsidP="00540CC1">
      <w:pPr>
        <w:ind w:firstLine="708"/>
        <w:jc w:val="both"/>
        <w:rPr>
          <w:b/>
          <w:bCs/>
        </w:rPr>
      </w:pPr>
    </w:p>
    <w:p w:rsidR="0093267A" w:rsidRDefault="00516B24" w:rsidP="00540CC1">
      <w:pPr>
        <w:ind w:firstLine="708"/>
        <w:jc w:val="both"/>
        <w:rPr>
          <w:color w:val="000000"/>
        </w:rPr>
      </w:pPr>
      <w:r>
        <w:rPr>
          <w:color w:val="000000"/>
        </w:rPr>
        <w:t>1</w:t>
      </w:r>
      <w:r w:rsidR="00203BA4">
        <w:rPr>
          <w:color w:val="000000"/>
        </w:rPr>
        <w:t>-</w:t>
      </w:r>
      <w:r>
        <w:rPr>
          <w:color w:val="000000"/>
        </w:rPr>
        <w:t xml:space="preserve">Bu Yönerge, </w:t>
      </w:r>
      <w:r w:rsidR="003A0ECC">
        <w:rPr>
          <w:color w:val="000000"/>
        </w:rPr>
        <w:t>ŞIRNAK</w:t>
      </w:r>
      <w:r w:rsidR="0093267A">
        <w:rPr>
          <w:color w:val="000000"/>
        </w:rPr>
        <w:t xml:space="preserve"> Defterdarlığı </w:t>
      </w:r>
      <w:r w:rsidR="00AA7E6D">
        <w:rPr>
          <w:color w:val="000000"/>
        </w:rPr>
        <w:t xml:space="preserve">Milli Emlak </w:t>
      </w:r>
      <w:r w:rsidR="000A6DE0">
        <w:rPr>
          <w:color w:val="000000"/>
        </w:rPr>
        <w:t xml:space="preserve">Müdürlüğünün </w:t>
      </w:r>
      <w:r w:rsidR="0093267A">
        <w:rPr>
          <w:color w:val="000000"/>
        </w:rPr>
        <w:t>iş ve işlemlerinin yürütülmesinde izlenecek yol ve yöntemleri düzenlemektir.</w:t>
      </w:r>
    </w:p>
    <w:p w:rsidR="00516B24" w:rsidRDefault="00516B24" w:rsidP="00540CC1">
      <w:pPr>
        <w:jc w:val="both"/>
        <w:rPr>
          <w:b/>
          <w:bCs/>
        </w:rPr>
      </w:pPr>
    </w:p>
    <w:p w:rsidR="00516B24" w:rsidRDefault="00516B24" w:rsidP="00540CC1">
      <w:pPr>
        <w:ind w:firstLine="709"/>
        <w:jc w:val="both"/>
        <w:rPr>
          <w:b/>
          <w:bCs/>
        </w:rPr>
      </w:pPr>
      <w:r>
        <w:rPr>
          <w:b/>
          <w:bCs/>
        </w:rPr>
        <w:t>Dayanak</w:t>
      </w:r>
    </w:p>
    <w:p w:rsidR="00203BA4" w:rsidRDefault="00516B24" w:rsidP="00540CC1">
      <w:pPr>
        <w:ind w:firstLine="708"/>
        <w:jc w:val="both"/>
        <w:rPr>
          <w:b/>
          <w:bCs/>
        </w:rPr>
      </w:pPr>
      <w:r>
        <w:rPr>
          <w:b/>
          <w:bCs/>
        </w:rPr>
        <w:t>Madde 2-</w:t>
      </w:r>
    </w:p>
    <w:p w:rsidR="00203BA4" w:rsidRDefault="00203BA4" w:rsidP="00540CC1">
      <w:pPr>
        <w:ind w:firstLine="708"/>
        <w:jc w:val="both"/>
        <w:rPr>
          <w:b/>
          <w:bCs/>
        </w:rPr>
      </w:pPr>
    </w:p>
    <w:p w:rsidR="00516B24" w:rsidRPr="005F04D0" w:rsidRDefault="00203BA4" w:rsidP="00540CC1">
      <w:pPr>
        <w:ind w:firstLine="708"/>
        <w:jc w:val="both"/>
      </w:pPr>
      <w:r>
        <w:t xml:space="preserve">1- </w:t>
      </w:r>
      <w:r w:rsidR="00516B24" w:rsidRPr="0072240A">
        <w:t xml:space="preserve">Bu </w:t>
      </w:r>
      <w:proofErr w:type="gramStart"/>
      <w:r w:rsidR="00516B24" w:rsidRPr="0072240A">
        <w:t>Yönerge</w:t>
      </w:r>
      <w:r w:rsidR="00516B24">
        <w:t>,Maliye</w:t>
      </w:r>
      <w:proofErr w:type="gramEnd"/>
      <w:r w:rsidR="00516B24">
        <w:t xml:space="preserve"> Bakanlığı Kamu İç Kontrol Standartlarına Uyum Eylem Planında yer alan “KFS 8.1 İdareler, faaliyetleri ile mali karar ve işlemleri hakkında yazılı prosedürler belirlemelidir.” şartı, “K.F.S 8.1.</w:t>
      </w:r>
      <w:r w:rsidR="00AE5E25">
        <w:t>2</w:t>
      </w:r>
      <w:r w:rsidR="00516B24">
        <w:t xml:space="preserve"> </w:t>
      </w:r>
      <w:r w:rsidR="00AE5E25">
        <w:t>Defterdarlıkların</w:t>
      </w:r>
      <w:r w:rsidR="00516B24" w:rsidRPr="00F05C3E">
        <w:t xml:space="preserve"> önemli faaliyetleri ile mali karar ve işlemlerini kapsayan yazılı prosedürler belirlenmesi</w:t>
      </w:r>
      <w:r w:rsidR="00516B24">
        <w:t xml:space="preserve">” eylemi çerçevesinde, </w:t>
      </w:r>
      <w:r w:rsidR="0093267A">
        <w:t xml:space="preserve">Defterdarlık Makamının </w:t>
      </w:r>
      <w:proofErr w:type="gramStart"/>
      <w:r w:rsidR="0093267A">
        <w:t>28/11/2014</w:t>
      </w:r>
      <w:proofErr w:type="gramEnd"/>
      <w:r w:rsidR="00516B24">
        <w:t xml:space="preserve"> tarihli onayı doğrultusunda hazırlanmıştır.</w:t>
      </w:r>
    </w:p>
    <w:p w:rsidR="00516B24" w:rsidRDefault="00516B24" w:rsidP="00540CC1">
      <w:pPr>
        <w:jc w:val="both"/>
        <w:rPr>
          <w:b/>
          <w:bCs/>
        </w:rPr>
      </w:pPr>
    </w:p>
    <w:p w:rsidR="00516B24" w:rsidRDefault="00516B24" w:rsidP="00540CC1">
      <w:pPr>
        <w:jc w:val="both"/>
        <w:rPr>
          <w:b/>
          <w:bCs/>
        </w:rPr>
      </w:pPr>
    </w:p>
    <w:p w:rsidR="00516B24" w:rsidRDefault="00516B24" w:rsidP="00540CC1">
      <w:pPr>
        <w:jc w:val="center"/>
        <w:rPr>
          <w:b/>
          <w:bCs/>
        </w:rPr>
      </w:pPr>
      <w:r>
        <w:rPr>
          <w:b/>
          <w:bCs/>
        </w:rPr>
        <w:t>İKİNCİ BÖLÜM</w:t>
      </w:r>
    </w:p>
    <w:p w:rsidR="00721D70" w:rsidRDefault="00AA7E6D" w:rsidP="00540CC1">
      <w:pPr>
        <w:jc w:val="center"/>
        <w:rPr>
          <w:b/>
          <w:color w:val="000000" w:themeColor="text1"/>
        </w:rPr>
      </w:pPr>
      <w:r>
        <w:rPr>
          <w:b/>
          <w:color w:val="000000" w:themeColor="text1"/>
        </w:rPr>
        <w:t xml:space="preserve">Taşınmaz </w:t>
      </w:r>
      <w:r w:rsidR="00721D70">
        <w:rPr>
          <w:b/>
          <w:color w:val="000000" w:themeColor="text1"/>
        </w:rPr>
        <w:t>İşlemleri</w:t>
      </w:r>
    </w:p>
    <w:p w:rsidR="006014C6" w:rsidRDefault="006014C6" w:rsidP="00540CC1">
      <w:pPr>
        <w:jc w:val="center"/>
        <w:rPr>
          <w:b/>
          <w:color w:val="000000" w:themeColor="text1"/>
        </w:rPr>
      </w:pPr>
    </w:p>
    <w:p w:rsidR="00721D70" w:rsidRPr="00DE0AC1" w:rsidRDefault="00721D70" w:rsidP="00540CC1">
      <w:pPr>
        <w:jc w:val="center"/>
        <w:rPr>
          <w:b/>
          <w:color w:val="000000" w:themeColor="text1"/>
        </w:rPr>
      </w:pPr>
    </w:p>
    <w:p w:rsidR="00721D70" w:rsidRPr="00AA7E6D" w:rsidRDefault="00951AF5" w:rsidP="00540CC1">
      <w:pPr>
        <w:rPr>
          <w:b/>
        </w:rPr>
      </w:pPr>
      <w:r>
        <w:tab/>
      </w:r>
      <w:proofErr w:type="spellStart"/>
      <w:r w:rsidR="00AA7E6D" w:rsidRPr="00AA7E6D">
        <w:rPr>
          <w:b/>
        </w:rPr>
        <w:t>Ecrimisil</w:t>
      </w:r>
      <w:proofErr w:type="spellEnd"/>
      <w:r w:rsidR="00AA7E6D" w:rsidRPr="00AA7E6D">
        <w:rPr>
          <w:b/>
        </w:rPr>
        <w:t xml:space="preserve"> İşlem</w:t>
      </w:r>
      <w:r w:rsidR="00D01318">
        <w:rPr>
          <w:b/>
        </w:rPr>
        <w:t>leri</w:t>
      </w:r>
      <w:r w:rsidR="00AA7E6D" w:rsidRPr="00AA7E6D">
        <w:rPr>
          <w:b/>
        </w:rPr>
        <w:t xml:space="preserve"> Süreci</w:t>
      </w:r>
    </w:p>
    <w:p w:rsidR="00AA7E6D" w:rsidRDefault="00951AF5" w:rsidP="00540CC1">
      <w:pPr>
        <w:jc w:val="both"/>
        <w:rPr>
          <w:b/>
        </w:rPr>
      </w:pPr>
      <w:r>
        <w:rPr>
          <w:b/>
        </w:rPr>
        <w:tab/>
      </w:r>
      <w:r w:rsidR="001750AE">
        <w:rPr>
          <w:b/>
        </w:rPr>
        <w:t xml:space="preserve">Madde 3- </w:t>
      </w:r>
    </w:p>
    <w:p w:rsidR="00203BA4" w:rsidRDefault="00203BA4" w:rsidP="00540CC1">
      <w:pPr>
        <w:jc w:val="both"/>
        <w:rPr>
          <w:b/>
        </w:rPr>
      </w:pP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Taşınmazın mahallinde bilirkişi ile birlikte tespit tutanağı düzenlenir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Düzenlenen tespit tutanağı MEOP II sisteminde taşınmaz dosyasına kaydedilir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Tespit tutanağında belirlenen işgal süresi için, oluşturulan Kıymet Takdir Komisyonunca kıymet takdiri yapılarak,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bedeli tahakkuk ettirilir ve komisyonca imzalanır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Tahakkuk ettirilen </w:t>
      </w:r>
      <w:proofErr w:type="spellStart"/>
      <w:r w:rsidRPr="002755AC">
        <w:rPr>
          <w:rFonts w:ascii="Times New Roman" w:hAnsi="Times New Roman" w:cs="Times New Roman"/>
          <w:sz w:val="24"/>
          <w:szCs w:val="24"/>
        </w:rPr>
        <w:t>ecrimisl</w:t>
      </w:r>
      <w:proofErr w:type="spellEnd"/>
      <w:r w:rsidRPr="002755AC">
        <w:rPr>
          <w:rFonts w:ascii="Times New Roman" w:hAnsi="Times New Roman" w:cs="Times New Roman"/>
          <w:sz w:val="24"/>
          <w:szCs w:val="24"/>
        </w:rPr>
        <w:t xml:space="preserve"> bedeli MEOP II sistemine girilir ve sistemden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İhbarnamesi düzenlenir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Düzenlenen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İhbarnamesi Milli Emlak Müdürü tarafından imzalandıktan sonra ilgilisine gönderilmek üzere postaya verilir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İlgili kişi tarafından tebellüğ edilen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ihbarnamesine itiraz edildiği takdirde, itirazın gerekçesine göre taşınmazın mahallinde yeniden tespit yapılır ve tutanak düzenlenir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İtirazın değerlendirilmesi yapılır ve olumlu yada olumsuz düzeltme kararı Kıymet Takdir Komisyonuna sunulur ve düzeltme kararı Komisyonca imzalanır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Düzenlenen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Düzeltme İhbarnamesi Milli Emlak Müdürü tarafından imzalandıktan sonra ilgilisine gönderilmek üzere postaya verilir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lastRenderedPageBreak/>
        <w:t xml:space="preserve">Tebliğ tarihinden itibaren </w:t>
      </w:r>
      <w:r w:rsidR="003457BE">
        <w:rPr>
          <w:rFonts w:ascii="Times New Roman" w:hAnsi="Times New Roman" w:cs="Times New Roman"/>
          <w:sz w:val="24"/>
          <w:szCs w:val="24"/>
        </w:rPr>
        <w:t>60 günlük</w:t>
      </w:r>
      <w:r w:rsidRPr="002755AC">
        <w:rPr>
          <w:rFonts w:ascii="Times New Roman" w:hAnsi="Times New Roman" w:cs="Times New Roman"/>
          <w:sz w:val="24"/>
          <w:szCs w:val="24"/>
        </w:rPr>
        <w:t xml:space="preserve"> süre içerisinde ilgilisi tarafından yatırılmak istenen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bedeli için MİF düzenlenerek tahsilat için Muhasebe Müdürlüğüne gönderilir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Muhasebe Müdürlüğü veznesince tahsil edilen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bedeli için düzenlenen vezne alındısı ile MEOP II sistemine tahsilat kaydı yapılır</w:t>
      </w:r>
    </w:p>
    <w:p w:rsidR="00AA7E6D" w:rsidRPr="002755AC" w:rsidRDefault="00AA7E6D" w:rsidP="00AA7E6D">
      <w:pPr>
        <w:pStyle w:val="ListeParagraf"/>
        <w:numPr>
          <w:ilvl w:val="0"/>
          <w:numId w:val="1"/>
        </w:numPr>
        <w:rPr>
          <w:rFonts w:ascii="Times New Roman" w:hAnsi="Times New Roman" w:cs="Times New Roman"/>
          <w:sz w:val="24"/>
          <w:szCs w:val="24"/>
        </w:rPr>
      </w:pPr>
      <w:r w:rsidRPr="002755AC">
        <w:rPr>
          <w:rFonts w:ascii="Times New Roman" w:hAnsi="Times New Roman" w:cs="Times New Roman"/>
          <w:sz w:val="24"/>
          <w:szCs w:val="24"/>
        </w:rPr>
        <w:t xml:space="preserve">Süresi içinde ödenmeyen </w:t>
      </w:r>
      <w:proofErr w:type="spellStart"/>
      <w:r w:rsidRPr="002755AC">
        <w:rPr>
          <w:rFonts w:ascii="Times New Roman" w:hAnsi="Times New Roman" w:cs="Times New Roman"/>
          <w:sz w:val="24"/>
          <w:szCs w:val="24"/>
        </w:rPr>
        <w:t>ecrimisil</w:t>
      </w:r>
      <w:proofErr w:type="spellEnd"/>
      <w:r w:rsidRPr="002755AC">
        <w:rPr>
          <w:rFonts w:ascii="Times New Roman" w:hAnsi="Times New Roman" w:cs="Times New Roman"/>
          <w:sz w:val="24"/>
          <w:szCs w:val="24"/>
        </w:rPr>
        <w:t xml:space="preserve"> bedelleri ilgili mevzuatı gereğince tahsil edilmesinin sağlanması için Vergi Dairesi Müdürlüğüne gönderilir</w:t>
      </w:r>
    </w:p>
    <w:p w:rsidR="001750AE" w:rsidRPr="001750AE" w:rsidRDefault="001750AE" w:rsidP="00540CC1">
      <w:pPr>
        <w:jc w:val="both"/>
        <w:rPr>
          <w:b/>
          <w:color w:val="000000" w:themeColor="text1"/>
        </w:rPr>
      </w:pPr>
    </w:p>
    <w:p w:rsidR="00721D70" w:rsidRPr="00AA7E6D" w:rsidRDefault="00AA7E6D" w:rsidP="00AA7E6D">
      <w:pPr>
        <w:ind w:left="720"/>
        <w:rPr>
          <w:b/>
        </w:rPr>
      </w:pPr>
      <w:r w:rsidRPr="00AA7E6D">
        <w:rPr>
          <w:b/>
        </w:rPr>
        <w:t>İrtifak Hakkı Tesisi İşlem</w:t>
      </w:r>
      <w:r w:rsidR="00D01318">
        <w:rPr>
          <w:b/>
        </w:rPr>
        <w:t>leri</w:t>
      </w:r>
      <w:r w:rsidRPr="00AA7E6D">
        <w:rPr>
          <w:b/>
        </w:rPr>
        <w:t xml:space="preserve"> Süreci</w:t>
      </w:r>
    </w:p>
    <w:p w:rsidR="00AA7E6D" w:rsidRDefault="00951AF5" w:rsidP="00540CC1">
      <w:pPr>
        <w:jc w:val="both"/>
      </w:pPr>
      <w:r>
        <w:rPr>
          <w:b/>
        </w:rPr>
        <w:tab/>
      </w:r>
      <w:r w:rsidR="001750AE">
        <w:rPr>
          <w:b/>
        </w:rPr>
        <w:t>Madde 4</w:t>
      </w:r>
      <w:r w:rsidR="001750AE" w:rsidRPr="001750AE">
        <w:t xml:space="preserve">- </w:t>
      </w:r>
    </w:p>
    <w:p w:rsidR="00AA7E6D" w:rsidRDefault="00AA7E6D" w:rsidP="00540CC1">
      <w:pPr>
        <w:jc w:val="both"/>
      </w:pPr>
    </w:p>
    <w:p w:rsidR="00AA7E6D" w:rsidRPr="002755AC" w:rsidRDefault="00AA7E6D" w:rsidP="00AA7E6D">
      <w:pPr>
        <w:pStyle w:val="ListeParagraf"/>
        <w:numPr>
          <w:ilvl w:val="0"/>
          <w:numId w:val="2"/>
        </w:numPr>
        <w:jc w:val="both"/>
        <w:rPr>
          <w:rFonts w:ascii="Times New Roman" w:hAnsi="Times New Roman" w:cs="Times New Roman"/>
          <w:sz w:val="24"/>
          <w:szCs w:val="24"/>
        </w:rPr>
      </w:pPr>
      <w:r w:rsidRPr="002755AC">
        <w:rPr>
          <w:rFonts w:ascii="Times New Roman" w:hAnsi="Times New Roman" w:cs="Times New Roman"/>
          <w:sz w:val="24"/>
          <w:szCs w:val="24"/>
        </w:rPr>
        <w:t>İrtifak Hakkı Tesisi talep dilekçesi veya yazısı MEOP II sistemine kaydedil</w:t>
      </w:r>
      <w:r>
        <w:rPr>
          <w:rFonts w:ascii="Times New Roman" w:hAnsi="Times New Roman" w:cs="Times New Roman"/>
          <w:sz w:val="24"/>
          <w:szCs w:val="24"/>
        </w:rPr>
        <w:t>ir</w:t>
      </w:r>
    </w:p>
    <w:p w:rsidR="00AA7E6D" w:rsidRDefault="00AA7E6D" w:rsidP="00AA7E6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İrtifak Hakkı Tesisi talebinin ilgili Hazine taşınmazı dosyası ve MEOP II sistemi üzerinden incelenerek değerlendirmeye alınır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Pr="002755AC">
        <w:rPr>
          <w:rFonts w:ascii="Times New Roman" w:hAnsi="Times New Roman" w:cs="Times New Roman"/>
          <w:sz w:val="24"/>
          <w:szCs w:val="24"/>
        </w:rPr>
        <w:t xml:space="preserve">eğerlendirme aşamasında </w:t>
      </w:r>
      <w:r>
        <w:rPr>
          <w:rFonts w:ascii="Times New Roman" w:hAnsi="Times New Roman" w:cs="Times New Roman"/>
          <w:sz w:val="24"/>
          <w:szCs w:val="24"/>
        </w:rPr>
        <w:t xml:space="preserve">gerekli </w:t>
      </w:r>
      <w:r w:rsidRPr="002755AC">
        <w:rPr>
          <w:rFonts w:ascii="Times New Roman" w:hAnsi="Times New Roman" w:cs="Times New Roman"/>
          <w:sz w:val="24"/>
          <w:szCs w:val="24"/>
        </w:rPr>
        <w:t xml:space="preserve">bilgi ve belgelerin eksik olması halinde </w:t>
      </w:r>
      <w:r>
        <w:rPr>
          <w:rFonts w:ascii="Times New Roman" w:hAnsi="Times New Roman" w:cs="Times New Roman"/>
          <w:sz w:val="24"/>
          <w:szCs w:val="24"/>
        </w:rPr>
        <w:t xml:space="preserve">ilgili </w:t>
      </w:r>
      <w:r w:rsidRPr="002755AC">
        <w:rPr>
          <w:rFonts w:ascii="Times New Roman" w:hAnsi="Times New Roman" w:cs="Times New Roman"/>
          <w:sz w:val="24"/>
          <w:szCs w:val="24"/>
        </w:rPr>
        <w:t xml:space="preserve">Kaymakamlıktan (Malmüdürlüğü) </w:t>
      </w:r>
      <w:proofErr w:type="spellStart"/>
      <w:r w:rsidRPr="002755AC">
        <w:rPr>
          <w:rFonts w:ascii="Times New Roman" w:hAnsi="Times New Roman" w:cs="Times New Roman"/>
          <w:sz w:val="24"/>
          <w:szCs w:val="24"/>
        </w:rPr>
        <w:t>ve</w:t>
      </w:r>
      <w:r>
        <w:rPr>
          <w:rFonts w:ascii="Times New Roman" w:hAnsi="Times New Roman" w:cs="Times New Roman"/>
          <w:sz w:val="24"/>
          <w:szCs w:val="24"/>
        </w:rPr>
        <w:t>yagerçek</w:t>
      </w:r>
      <w:proofErr w:type="spellEnd"/>
      <w:r>
        <w:rPr>
          <w:rFonts w:ascii="Times New Roman" w:hAnsi="Times New Roman" w:cs="Times New Roman"/>
          <w:sz w:val="24"/>
          <w:szCs w:val="24"/>
        </w:rPr>
        <w:t xml:space="preserve"> yada t</w:t>
      </w:r>
      <w:r w:rsidRPr="002755AC">
        <w:rPr>
          <w:rFonts w:ascii="Times New Roman" w:hAnsi="Times New Roman" w:cs="Times New Roman"/>
          <w:sz w:val="24"/>
          <w:szCs w:val="24"/>
        </w:rPr>
        <w:t xml:space="preserve">üzel </w:t>
      </w:r>
      <w:r>
        <w:rPr>
          <w:rFonts w:ascii="Times New Roman" w:hAnsi="Times New Roman" w:cs="Times New Roman"/>
          <w:sz w:val="24"/>
          <w:szCs w:val="24"/>
        </w:rPr>
        <w:t>k</w:t>
      </w:r>
      <w:r w:rsidRPr="002755AC">
        <w:rPr>
          <w:rFonts w:ascii="Times New Roman" w:hAnsi="Times New Roman" w:cs="Times New Roman"/>
          <w:sz w:val="24"/>
          <w:szCs w:val="24"/>
        </w:rPr>
        <w:t>işi</w:t>
      </w:r>
      <w:r>
        <w:rPr>
          <w:rFonts w:ascii="Times New Roman" w:hAnsi="Times New Roman" w:cs="Times New Roman"/>
          <w:sz w:val="24"/>
          <w:szCs w:val="24"/>
        </w:rPr>
        <w:t>lerden</w:t>
      </w:r>
      <w:r w:rsidRPr="002755AC">
        <w:rPr>
          <w:rFonts w:ascii="Times New Roman" w:hAnsi="Times New Roman" w:cs="Times New Roman"/>
          <w:sz w:val="24"/>
          <w:szCs w:val="24"/>
        </w:rPr>
        <w:t xml:space="preserve"> bilgi ve belge isteme yazısı</w:t>
      </w:r>
      <w:r>
        <w:rPr>
          <w:rFonts w:ascii="Times New Roman" w:hAnsi="Times New Roman" w:cs="Times New Roman"/>
          <w:sz w:val="24"/>
          <w:szCs w:val="24"/>
        </w:rPr>
        <w:t xml:space="preserve"> hazırlanarak</w:t>
      </w:r>
      <w:r w:rsidRPr="002755AC">
        <w:rPr>
          <w:rFonts w:ascii="Times New Roman" w:hAnsi="Times New Roman" w:cs="Times New Roman"/>
          <w:sz w:val="24"/>
          <w:szCs w:val="24"/>
        </w:rPr>
        <w:t xml:space="preserve"> imzaya sunul</w:t>
      </w:r>
      <w:r>
        <w:rPr>
          <w:rFonts w:ascii="Times New Roman" w:hAnsi="Times New Roman" w:cs="Times New Roman"/>
          <w:sz w:val="24"/>
          <w:szCs w:val="24"/>
        </w:rPr>
        <w:t>ur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Kurum amiri tarafından imzalanan bilgi-belge isteme yazısı ilgililerine gönderilmek üzere postaya verilir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Gerekli bilgi ve belgelerin temin edilmesinden sonra, </w:t>
      </w:r>
      <w:r w:rsidRPr="00406BBC">
        <w:rPr>
          <w:rFonts w:ascii="Times New Roman" w:hAnsi="Times New Roman" w:cs="Times New Roman"/>
          <w:sz w:val="24"/>
          <w:szCs w:val="24"/>
        </w:rPr>
        <w:t xml:space="preserve">Hazine Taşınmazlarının İdaresi Hakkında Yönetmelik ve 324 sıra sayılı Milli Emlak Genel Tebliği hükümleri uyarınca </w:t>
      </w:r>
      <w:r>
        <w:rPr>
          <w:rFonts w:ascii="Times New Roman" w:hAnsi="Times New Roman" w:cs="Times New Roman"/>
          <w:sz w:val="24"/>
          <w:szCs w:val="24"/>
        </w:rPr>
        <w:t>i</w:t>
      </w:r>
      <w:r w:rsidRPr="00406BBC">
        <w:rPr>
          <w:rFonts w:ascii="Times New Roman" w:hAnsi="Times New Roman" w:cs="Times New Roman"/>
          <w:sz w:val="24"/>
          <w:szCs w:val="24"/>
        </w:rPr>
        <w:t>lgili gerçek ve tüzel kişilerin İrtifak Hakkı Te</w:t>
      </w:r>
      <w:r>
        <w:rPr>
          <w:rFonts w:ascii="Times New Roman" w:hAnsi="Times New Roman" w:cs="Times New Roman"/>
          <w:sz w:val="24"/>
          <w:szCs w:val="24"/>
        </w:rPr>
        <w:t>sisi talepleri değerlendirilir</w:t>
      </w:r>
    </w:p>
    <w:p w:rsidR="00AA7E6D" w:rsidRDefault="00AA7E6D" w:rsidP="00AA7E6D">
      <w:pPr>
        <w:pStyle w:val="ListeParagraf"/>
        <w:numPr>
          <w:ilvl w:val="0"/>
          <w:numId w:val="2"/>
        </w:numPr>
        <w:jc w:val="both"/>
        <w:rPr>
          <w:rFonts w:ascii="Times New Roman" w:hAnsi="Times New Roman" w:cs="Times New Roman"/>
          <w:sz w:val="24"/>
          <w:szCs w:val="24"/>
        </w:rPr>
      </w:pPr>
      <w:r w:rsidRPr="00406BBC">
        <w:rPr>
          <w:rFonts w:ascii="Times New Roman" w:hAnsi="Times New Roman" w:cs="Times New Roman"/>
          <w:sz w:val="24"/>
          <w:szCs w:val="24"/>
        </w:rPr>
        <w:t xml:space="preserve">324 Sayılı Milli Emlak Genel Tebliği ve Hazine Taşınmazlarının İdaresi Hakkındaki Yönetmelik hükümlerine aykırı İrtifak Hakkı Tesisi </w:t>
      </w:r>
      <w:proofErr w:type="spellStart"/>
      <w:proofErr w:type="gramStart"/>
      <w:r w:rsidRPr="00406BBC">
        <w:rPr>
          <w:rFonts w:ascii="Times New Roman" w:hAnsi="Times New Roman" w:cs="Times New Roman"/>
          <w:sz w:val="24"/>
          <w:szCs w:val="24"/>
        </w:rPr>
        <w:t>talep</w:t>
      </w:r>
      <w:r>
        <w:rPr>
          <w:rFonts w:ascii="Times New Roman" w:hAnsi="Times New Roman" w:cs="Times New Roman"/>
          <w:sz w:val="24"/>
          <w:szCs w:val="24"/>
        </w:rPr>
        <w:t>leriiçin</w:t>
      </w:r>
      <w:proofErr w:type="spellEnd"/>
      <w:r>
        <w:rPr>
          <w:rFonts w:ascii="Times New Roman" w:hAnsi="Times New Roman" w:cs="Times New Roman"/>
          <w:sz w:val="24"/>
          <w:szCs w:val="24"/>
        </w:rPr>
        <w:t xml:space="preserve"> </w:t>
      </w:r>
      <w:r w:rsidRPr="00406BBC">
        <w:rPr>
          <w:rFonts w:ascii="Times New Roman" w:hAnsi="Times New Roman" w:cs="Times New Roman"/>
          <w:sz w:val="24"/>
          <w:szCs w:val="24"/>
        </w:rPr>
        <w:t xml:space="preserve"> talebin</w:t>
      </w:r>
      <w:proofErr w:type="gramEnd"/>
      <w:r w:rsidRPr="00406BBC">
        <w:rPr>
          <w:rFonts w:ascii="Times New Roman" w:hAnsi="Times New Roman" w:cs="Times New Roman"/>
          <w:sz w:val="24"/>
          <w:szCs w:val="24"/>
        </w:rPr>
        <w:t xml:space="preserve"> reddedilmesine ilişkin yazı hazırlanarak, imzaya sunul</w:t>
      </w:r>
      <w:r>
        <w:rPr>
          <w:rFonts w:ascii="Times New Roman" w:hAnsi="Times New Roman" w:cs="Times New Roman"/>
          <w:sz w:val="24"/>
          <w:szCs w:val="24"/>
        </w:rPr>
        <w:t>ur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talep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yazısı ilgililerine gönderilmek üzere postaya verilir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İrtifak Hakkı Tesisi talebinin uygun görülmesi halinde </w:t>
      </w:r>
      <w:r w:rsidRPr="00406BBC">
        <w:rPr>
          <w:rFonts w:ascii="Times New Roman" w:hAnsi="Times New Roman" w:cs="Times New Roman"/>
          <w:sz w:val="24"/>
          <w:szCs w:val="24"/>
        </w:rPr>
        <w:t xml:space="preserve">Kaymakamlıktan  (Malmüdürlüğü) </w:t>
      </w:r>
      <w:proofErr w:type="spellStart"/>
      <w:r w:rsidRPr="00406BBC">
        <w:rPr>
          <w:rFonts w:ascii="Times New Roman" w:hAnsi="Times New Roman" w:cs="Times New Roman"/>
          <w:sz w:val="24"/>
          <w:szCs w:val="24"/>
        </w:rPr>
        <w:t>ve</w:t>
      </w:r>
      <w:r>
        <w:rPr>
          <w:rFonts w:ascii="Times New Roman" w:hAnsi="Times New Roman" w:cs="Times New Roman"/>
          <w:sz w:val="24"/>
          <w:szCs w:val="24"/>
        </w:rPr>
        <w:t>yai</w:t>
      </w:r>
      <w:r w:rsidRPr="00406BBC">
        <w:rPr>
          <w:rFonts w:ascii="Times New Roman" w:hAnsi="Times New Roman" w:cs="Times New Roman"/>
          <w:sz w:val="24"/>
          <w:szCs w:val="24"/>
        </w:rPr>
        <w:t>lgili</w:t>
      </w:r>
      <w:proofErr w:type="spellEnd"/>
      <w:r w:rsidRPr="00406BBC">
        <w:rPr>
          <w:rFonts w:ascii="Times New Roman" w:hAnsi="Times New Roman" w:cs="Times New Roman"/>
          <w:sz w:val="24"/>
          <w:szCs w:val="24"/>
        </w:rPr>
        <w:t xml:space="preserve"> gerçek ve tüzel kişilerden gelen bilgi ve belgelerin tam, hatasız ve mevzuata uygun olup olmadığının kontrol edil</w:t>
      </w:r>
      <w:r>
        <w:rPr>
          <w:rFonts w:ascii="Times New Roman" w:hAnsi="Times New Roman" w:cs="Times New Roman"/>
          <w:sz w:val="24"/>
          <w:szCs w:val="24"/>
        </w:rPr>
        <w:t xml:space="preserve">erek, </w:t>
      </w:r>
      <w:r w:rsidRPr="00406BBC">
        <w:rPr>
          <w:rFonts w:ascii="Times New Roman" w:hAnsi="Times New Roman" w:cs="Times New Roman"/>
          <w:sz w:val="24"/>
          <w:szCs w:val="24"/>
        </w:rPr>
        <w:t>İrtifak Hakkı Tesisi için Ön İzin Makam Onayı hazırlanarak imzaya sunul</w:t>
      </w:r>
      <w:r>
        <w:rPr>
          <w:rFonts w:ascii="Times New Roman" w:hAnsi="Times New Roman" w:cs="Times New Roman"/>
          <w:sz w:val="24"/>
          <w:szCs w:val="24"/>
        </w:rPr>
        <w:t>ur</w:t>
      </w:r>
    </w:p>
    <w:p w:rsidR="00AA7E6D" w:rsidRDefault="00AA7E6D" w:rsidP="00AA7E6D">
      <w:pPr>
        <w:pStyle w:val="ListeParagraf"/>
        <w:numPr>
          <w:ilvl w:val="0"/>
          <w:numId w:val="2"/>
        </w:numPr>
        <w:jc w:val="both"/>
        <w:rPr>
          <w:rFonts w:ascii="Times New Roman" w:hAnsi="Times New Roman" w:cs="Times New Roman"/>
          <w:sz w:val="24"/>
          <w:szCs w:val="24"/>
        </w:rPr>
      </w:pPr>
      <w:r w:rsidRPr="00677836">
        <w:rPr>
          <w:rFonts w:ascii="Times New Roman" w:hAnsi="Times New Roman" w:cs="Times New Roman"/>
          <w:sz w:val="24"/>
          <w:szCs w:val="24"/>
        </w:rPr>
        <w:t>Bakanlık</w:t>
      </w:r>
      <w:r>
        <w:rPr>
          <w:rFonts w:ascii="Times New Roman" w:hAnsi="Times New Roman" w:cs="Times New Roman"/>
          <w:sz w:val="24"/>
          <w:szCs w:val="24"/>
        </w:rPr>
        <w:t>/</w:t>
      </w:r>
      <w:r w:rsidRPr="00677836">
        <w:rPr>
          <w:rFonts w:ascii="Times New Roman" w:hAnsi="Times New Roman" w:cs="Times New Roman"/>
          <w:sz w:val="24"/>
          <w:szCs w:val="24"/>
        </w:rPr>
        <w:t xml:space="preserve"> Defterdar</w:t>
      </w:r>
      <w:r>
        <w:rPr>
          <w:rFonts w:ascii="Times New Roman" w:hAnsi="Times New Roman" w:cs="Times New Roman"/>
          <w:sz w:val="24"/>
          <w:szCs w:val="24"/>
        </w:rPr>
        <w:t xml:space="preserve">lık Makamı </w:t>
      </w:r>
      <w:r w:rsidRPr="00677836">
        <w:rPr>
          <w:rFonts w:ascii="Times New Roman" w:hAnsi="Times New Roman" w:cs="Times New Roman"/>
          <w:sz w:val="24"/>
          <w:szCs w:val="24"/>
        </w:rPr>
        <w:t>tarafından İrtifak Hakkı Tesisi Ön İzin Makam Onayı yazısının imzalanmasını müteakip, İrtifak Hakkı Tesisi Ön İzin Talimat Yazısı hazırlanarak imzaya sunul</w:t>
      </w:r>
      <w:r>
        <w:rPr>
          <w:rFonts w:ascii="Times New Roman" w:hAnsi="Times New Roman" w:cs="Times New Roman"/>
          <w:sz w:val="24"/>
          <w:szCs w:val="24"/>
        </w:rPr>
        <w:t>ur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w:t>
      </w:r>
      <w:r w:rsidRPr="00677836">
        <w:rPr>
          <w:rFonts w:ascii="Times New Roman" w:hAnsi="Times New Roman" w:cs="Times New Roman"/>
          <w:sz w:val="24"/>
          <w:szCs w:val="24"/>
        </w:rPr>
        <w:t xml:space="preserve">İrtifak Hakkı Tesisi Ön İzin Talimat </w:t>
      </w:r>
      <w:proofErr w:type="gramStart"/>
      <w:r w:rsidRPr="00677836">
        <w:rPr>
          <w:rFonts w:ascii="Times New Roman" w:hAnsi="Times New Roman" w:cs="Times New Roman"/>
          <w:sz w:val="24"/>
          <w:szCs w:val="24"/>
        </w:rPr>
        <w:t>Yazısı</w:t>
      </w:r>
      <w:r>
        <w:rPr>
          <w:rFonts w:ascii="Times New Roman" w:hAnsi="Times New Roman" w:cs="Times New Roman"/>
          <w:sz w:val="24"/>
          <w:szCs w:val="24"/>
        </w:rPr>
        <w:t xml:space="preserve">  ilgililerine</w:t>
      </w:r>
      <w:proofErr w:type="gramEnd"/>
      <w:r>
        <w:rPr>
          <w:rFonts w:ascii="Times New Roman" w:hAnsi="Times New Roman" w:cs="Times New Roman"/>
          <w:sz w:val="24"/>
          <w:szCs w:val="24"/>
        </w:rPr>
        <w:t xml:space="preserve"> gönderilmek üzere postaya verilir, ihaleye davet edilir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İhale sonucunun İta Amirince onaylanmasını müteakip, ihale sonucu ve sözleşmeye davet yazısı hazırlanarak imzaya sunulur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ihale sonucu ve sözleşmeye davet </w:t>
      </w:r>
      <w:proofErr w:type="gramStart"/>
      <w:r>
        <w:rPr>
          <w:rFonts w:ascii="Times New Roman" w:hAnsi="Times New Roman" w:cs="Times New Roman"/>
          <w:sz w:val="24"/>
          <w:szCs w:val="24"/>
        </w:rPr>
        <w:t>yazısı  ilgililerine</w:t>
      </w:r>
      <w:proofErr w:type="gramEnd"/>
      <w:r>
        <w:rPr>
          <w:rFonts w:ascii="Times New Roman" w:hAnsi="Times New Roman" w:cs="Times New Roman"/>
          <w:sz w:val="24"/>
          <w:szCs w:val="24"/>
        </w:rPr>
        <w:t xml:space="preserve"> gönderilmek üzere postaya verilir</w:t>
      </w:r>
    </w:p>
    <w:p w:rsidR="00AA7E6D" w:rsidRDefault="00AA7E6D" w:rsidP="00AA7E6D">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Sözleşmenin imzalanmasından sonra yer teslimi yapılır</w:t>
      </w:r>
    </w:p>
    <w:p w:rsidR="00AA7E6D" w:rsidRDefault="00AA7E6D" w:rsidP="00AA7E6D">
      <w:pPr>
        <w:pStyle w:val="ListeParagraf"/>
        <w:numPr>
          <w:ilvl w:val="0"/>
          <w:numId w:val="2"/>
        </w:numPr>
        <w:jc w:val="both"/>
        <w:rPr>
          <w:rFonts w:ascii="Times New Roman" w:hAnsi="Times New Roman" w:cs="Times New Roman"/>
          <w:sz w:val="24"/>
          <w:szCs w:val="24"/>
        </w:rPr>
      </w:pPr>
      <w:proofErr w:type="gramStart"/>
      <w:r w:rsidRPr="00677836">
        <w:rPr>
          <w:rFonts w:ascii="Times New Roman" w:hAnsi="Times New Roman" w:cs="Times New Roman"/>
          <w:sz w:val="24"/>
          <w:szCs w:val="24"/>
        </w:rPr>
        <w:t xml:space="preserve">Bakanlığımız tarafından İrtifak Hakkı Tesisi için ön izin verilen gerçek / tüzel kişilerce ön izin süresi içerisinde ek süre talebinde bulunulması halinde verilen ek süre içinde yükümlülüklerini yerine getirmemeleri halinde, 324 sıra sayılı </w:t>
      </w:r>
      <w:r w:rsidRPr="00677836">
        <w:rPr>
          <w:rFonts w:ascii="Times New Roman" w:hAnsi="Times New Roman" w:cs="Times New Roman"/>
          <w:sz w:val="24"/>
          <w:szCs w:val="24"/>
        </w:rPr>
        <w:lastRenderedPageBreak/>
        <w:t>Milli Emlak Genel Tebliği</w:t>
      </w:r>
      <w:bookmarkStart w:id="0" w:name="_GoBack"/>
      <w:bookmarkEnd w:id="0"/>
      <w:r w:rsidRPr="00677836">
        <w:rPr>
          <w:rFonts w:ascii="Times New Roman" w:hAnsi="Times New Roman" w:cs="Times New Roman"/>
          <w:sz w:val="24"/>
          <w:szCs w:val="24"/>
        </w:rPr>
        <w:t xml:space="preserve"> hükümleri uyarınca Maliye Bakanlığınca (Milli Emlak Genel Müdürlüğü) ve Valilik</w:t>
      </w:r>
      <w:r>
        <w:rPr>
          <w:rFonts w:ascii="Times New Roman" w:hAnsi="Times New Roman" w:cs="Times New Roman"/>
          <w:sz w:val="24"/>
          <w:szCs w:val="24"/>
        </w:rPr>
        <w:t>ç</w:t>
      </w:r>
      <w:r w:rsidRPr="00677836">
        <w:rPr>
          <w:rFonts w:ascii="Times New Roman" w:hAnsi="Times New Roman" w:cs="Times New Roman"/>
          <w:sz w:val="24"/>
          <w:szCs w:val="24"/>
        </w:rPr>
        <w:t>e (Defterdarlık)  ön izin iptal edil</w:t>
      </w:r>
      <w:r>
        <w:rPr>
          <w:rFonts w:ascii="Times New Roman" w:hAnsi="Times New Roman" w:cs="Times New Roman"/>
          <w:sz w:val="24"/>
          <w:szCs w:val="24"/>
        </w:rPr>
        <w:t>ir</w:t>
      </w:r>
      <w:proofErr w:type="gramEnd"/>
    </w:p>
    <w:p w:rsidR="001750AE" w:rsidRDefault="001750AE" w:rsidP="00AA7E6D">
      <w:pPr>
        <w:jc w:val="both"/>
      </w:pPr>
    </w:p>
    <w:p w:rsidR="00721D70" w:rsidRPr="00AA7E6D" w:rsidRDefault="00951AF5" w:rsidP="00540CC1">
      <w:pPr>
        <w:rPr>
          <w:b/>
        </w:rPr>
      </w:pPr>
      <w:r>
        <w:tab/>
      </w:r>
      <w:r w:rsidR="00AA7E6D" w:rsidRPr="00AA7E6D">
        <w:rPr>
          <w:b/>
        </w:rPr>
        <w:t>Kiralama İşlem</w:t>
      </w:r>
      <w:r w:rsidR="00D01318">
        <w:rPr>
          <w:b/>
        </w:rPr>
        <w:t>leri</w:t>
      </w:r>
      <w:r w:rsidR="00AA7E6D" w:rsidRPr="00AA7E6D">
        <w:rPr>
          <w:b/>
        </w:rPr>
        <w:t xml:space="preserve"> Süreci</w:t>
      </w:r>
    </w:p>
    <w:p w:rsidR="00AA7E6D" w:rsidRDefault="00951AF5" w:rsidP="00540CC1">
      <w:pPr>
        <w:jc w:val="both"/>
        <w:rPr>
          <w:b/>
        </w:rPr>
      </w:pPr>
      <w:r>
        <w:rPr>
          <w:b/>
        </w:rPr>
        <w:tab/>
      </w:r>
      <w:r w:rsidR="00182430">
        <w:rPr>
          <w:b/>
        </w:rPr>
        <w:t xml:space="preserve">Madde 5- </w:t>
      </w:r>
    </w:p>
    <w:p w:rsidR="00AA7E6D" w:rsidRDefault="00AA7E6D" w:rsidP="00540CC1">
      <w:pPr>
        <w:jc w:val="both"/>
        <w:rPr>
          <w:b/>
        </w:rPr>
      </w:pPr>
    </w:p>
    <w:p w:rsidR="00AA7E6D" w:rsidRPr="002755AC"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Kiralama </w:t>
      </w:r>
      <w:r w:rsidRPr="002755AC">
        <w:rPr>
          <w:rFonts w:ascii="Times New Roman" w:hAnsi="Times New Roman" w:cs="Times New Roman"/>
          <w:sz w:val="24"/>
          <w:szCs w:val="24"/>
        </w:rPr>
        <w:t>talep dilekçesi veya yazısı MEOP II sistemine kaydedil</w:t>
      </w:r>
      <w:r>
        <w:rPr>
          <w:rFonts w:ascii="Times New Roman" w:hAnsi="Times New Roman" w:cs="Times New Roman"/>
          <w:sz w:val="24"/>
          <w:szCs w:val="24"/>
        </w:rPr>
        <w:t>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Kiralama talebi ilgili Hazine taşınmazı dosyası ve MEOP II sistemi üzerinden incelenerek değerlendirmeye alınır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Pr="002755AC">
        <w:rPr>
          <w:rFonts w:ascii="Times New Roman" w:hAnsi="Times New Roman" w:cs="Times New Roman"/>
          <w:sz w:val="24"/>
          <w:szCs w:val="24"/>
        </w:rPr>
        <w:t xml:space="preserve">eğerlendirme aşamasında </w:t>
      </w:r>
      <w:r>
        <w:rPr>
          <w:rFonts w:ascii="Times New Roman" w:hAnsi="Times New Roman" w:cs="Times New Roman"/>
          <w:sz w:val="24"/>
          <w:szCs w:val="24"/>
        </w:rPr>
        <w:t xml:space="preserve">gerekli </w:t>
      </w:r>
      <w:r w:rsidRPr="002755AC">
        <w:rPr>
          <w:rFonts w:ascii="Times New Roman" w:hAnsi="Times New Roman" w:cs="Times New Roman"/>
          <w:sz w:val="24"/>
          <w:szCs w:val="24"/>
        </w:rPr>
        <w:t xml:space="preserve">bilgi ve belgelerin eksik olması halinde </w:t>
      </w:r>
      <w:r>
        <w:rPr>
          <w:rFonts w:ascii="Times New Roman" w:hAnsi="Times New Roman" w:cs="Times New Roman"/>
          <w:sz w:val="24"/>
          <w:szCs w:val="24"/>
        </w:rPr>
        <w:t xml:space="preserve">ilgili </w:t>
      </w:r>
      <w:r w:rsidRPr="002755AC">
        <w:rPr>
          <w:rFonts w:ascii="Times New Roman" w:hAnsi="Times New Roman" w:cs="Times New Roman"/>
          <w:sz w:val="24"/>
          <w:szCs w:val="24"/>
        </w:rPr>
        <w:t xml:space="preserve">Kaymakamlıktan (Malmüdürlüğü) </w:t>
      </w:r>
      <w:proofErr w:type="spellStart"/>
      <w:r w:rsidRPr="002755AC">
        <w:rPr>
          <w:rFonts w:ascii="Times New Roman" w:hAnsi="Times New Roman" w:cs="Times New Roman"/>
          <w:sz w:val="24"/>
          <w:szCs w:val="24"/>
        </w:rPr>
        <w:t>ve</w:t>
      </w:r>
      <w:r>
        <w:rPr>
          <w:rFonts w:ascii="Times New Roman" w:hAnsi="Times New Roman" w:cs="Times New Roman"/>
          <w:sz w:val="24"/>
          <w:szCs w:val="24"/>
        </w:rPr>
        <w:t>yagerçek</w:t>
      </w:r>
      <w:proofErr w:type="spellEnd"/>
      <w:r>
        <w:rPr>
          <w:rFonts w:ascii="Times New Roman" w:hAnsi="Times New Roman" w:cs="Times New Roman"/>
          <w:sz w:val="24"/>
          <w:szCs w:val="24"/>
        </w:rPr>
        <w:t xml:space="preserve"> yada t</w:t>
      </w:r>
      <w:r w:rsidRPr="002755AC">
        <w:rPr>
          <w:rFonts w:ascii="Times New Roman" w:hAnsi="Times New Roman" w:cs="Times New Roman"/>
          <w:sz w:val="24"/>
          <w:szCs w:val="24"/>
        </w:rPr>
        <w:t xml:space="preserve">üzel </w:t>
      </w:r>
      <w:r>
        <w:rPr>
          <w:rFonts w:ascii="Times New Roman" w:hAnsi="Times New Roman" w:cs="Times New Roman"/>
          <w:sz w:val="24"/>
          <w:szCs w:val="24"/>
        </w:rPr>
        <w:t>k</w:t>
      </w:r>
      <w:r w:rsidRPr="002755AC">
        <w:rPr>
          <w:rFonts w:ascii="Times New Roman" w:hAnsi="Times New Roman" w:cs="Times New Roman"/>
          <w:sz w:val="24"/>
          <w:szCs w:val="24"/>
        </w:rPr>
        <w:t>işi</w:t>
      </w:r>
      <w:r>
        <w:rPr>
          <w:rFonts w:ascii="Times New Roman" w:hAnsi="Times New Roman" w:cs="Times New Roman"/>
          <w:sz w:val="24"/>
          <w:szCs w:val="24"/>
        </w:rPr>
        <w:t>lerden</w:t>
      </w:r>
      <w:r w:rsidRPr="002755AC">
        <w:rPr>
          <w:rFonts w:ascii="Times New Roman" w:hAnsi="Times New Roman" w:cs="Times New Roman"/>
          <w:sz w:val="24"/>
          <w:szCs w:val="24"/>
        </w:rPr>
        <w:t xml:space="preserve"> bilgi ve belge isteme yazısı</w:t>
      </w:r>
      <w:r>
        <w:rPr>
          <w:rFonts w:ascii="Times New Roman" w:hAnsi="Times New Roman" w:cs="Times New Roman"/>
          <w:sz w:val="24"/>
          <w:szCs w:val="24"/>
        </w:rPr>
        <w:t xml:space="preserve"> hazırlanarak</w:t>
      </w:r>
      <w:r w:rsidRPr="002755AC">
        <w:rPr>
          <w:rFonts w:ascii="Times New Roman" w:hAnsi="Times New Roman" w:cs="Times New Roman"/>
          <w:sz w:val="24"/>
          <w:szCs w:val="24"/>
        </w:rPr>
        <w:t xml:space="preserve"> imzaya sunul</w:t>
      </w:r>
      <w:r>
        <w:rPr>
          <w:rFonts w:ascii="Times New Roman" w:hAnsi="Times New Roman" w:cs="Times New Roman"/>
          <w:sz w:val="24"/>
          <w:szCs w:val="24"/>
        </w:rPr>
        <w:t>ur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Kurum amiri tarafından imzalanan bilgi-belge isteme yazısı ilgililerine gönderilmek üzere postaya verilir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Gerekli bilgi ve belgelerin temin edilmesinden sonra, </w:t>
      </w:r>
      <w:r w:rsidRPr="00406BBC">
        <w:rPr>
          <w:rFonts w:ascii="Times New Roman" w:hAnsi="Times New Roman" w:cs="Times New Roman"/>
          <w:sz w:val="24"/>
          <w:szCs w:val="24"/>
        </w:rPr>
        <w:t>Hazine Taşınmazlarının İdaresi Hakkında Yönetmelik ve 3</w:t>
      </w:r>
      <w:r>
        <w:rPr>
          <w:rFonts w:ascii="Times New Roman" w:hAnsi="Times New Roman" w:cs="Times New Roman"/>
          <w:sz w:val="24"/>
          <w:szCs w:val="24"/>
        </w:rPr>
        <w:t>00</w:t>
      </w:r>
      <w:r w:rsidRPr="00406BBC">
        <w:rPr>
          <w:rFonts w:ascii="Times New Roman" w:hAnsi="Times New Roman" w:cs="Times New Roman"/>
          <w:sz w:val="24"/>
          <w:szCs w:val="24"/>
        </w:rPr>
        <w:t xml:space="preserve"> sıra sayılı Milli Emlak Genel Tebliği hükümleri uyarınca </w:t>
      </w:r>
      <w:r>
        <w:rPr>
          <w:rFonts w:ascii="Times New Roman" w:hAnsi="Times New Roman" w:cs="Times New Roman"/>
          <w:sz w:val="24"/>
          <w:szCs w:val="24"/>
        </w:rPr>
        <w:t>i</w:t>
      </w:r>
      <w:r w:rsidRPr="00406BBC">
        <w:rPr>
          <w:rFonts w:ascii="Times New Roman" w:hAnsi="Times New Roman" w:cs="Times New Roman"/>
          <w:sz w:val="24"/>
          <w:szCs w:val="24"/>
        </w:rPr>
        <w:t xml:space="preserve">lgili gerçek ve tüzel kişilerin </w:t>
      </w:r>
      <w:r>
        <w:rPr>
          <w:rFonts w:ascii="Times New Roman" w:hAnsi="Times New Roman" w:cs="Times New Roman"/>
          <w:sz w:val="24"/>
          <w:szCs w:val="24"/>
        </w:rPr>
        <w:t>kiralama talepleri değerlendirilir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300</w:t>
      </w:r>
      <w:r w:rsidRPr="00406BBC">
        <w:rPr>
          <w:rFonts w:ascii="Times New Roman" w:hAnsi="Times New Roman" w:cs="Times New Roman"/>
          <w:sz w:val="24"/>
          <w:szCs w:val="24"/>
        </w:rPr>
        <w:t xml:space="preserve"> Sayılı Milli Emlak Genel Tebliği ve Hazine Taşınmazlarının İdaresi Hakkındaki Yönetmelik hükümlerine aykırı </w:t>
      </w:r>
      <w:r>
        <w:rPr>
          <w:rFonts w:ascii="Times New Roman" w:hAnsi="Times New Roman" w:cs="Times New Roman"/>
          <w:sz w:val="24"/>
          <w:szCs w:val="24"/>
        </w:rPr>
        <w:t xml:space="preserve">kiralama </w:t>
      </w:r>
      <w:proofErr w:type="spellStart"/>
      <w:r w:rsidRPr="00406BBC">
        <w:rPr>
          <w:rFonts w:ascii="Times New Roman" w:hAnsi="Times New Roman" w:cs="Times New Roman"/>
          <w:sz w:val="24"/>
          <w:szCs w:val="24"/>
        </w:rPr>
        <w:t>talep</w:t>
      </w:r>
      <w:r>
        <w:rPr>
          <w:rFonts w:ascii="Times New Roman" w:hAnsi="Times New Roman" w:cs="Times New Roman"/>
          <w:sz w:val="24"/>
          <w:szCs w:val="24"/>
        </w:rPr>
        <w:t>leriiçin</w:t>
      </w:r>
      <w:proofErr w:type="spellEnd"/>
      <w:r>
        <w:rPr>
          <w:rFonts w:ascii="Times New Roman" w:hAnsi="Times New Roman" w:cs="Times New Roman"/>
          <w:sz w:val="24"/>
          <w:szCs w:val="24"/>
        </w:rPr>
        <w:t xml:space="preserve"> </w:t>
      </w:r>
      <w:r w:rsidRPr="00406BBC">
        <w:rPr>
          <w:rFonts w:ascii="Times New Roman" w:hAnsi="Times New Roman" w:cs="Times New Roman"/>
          <w:sz w:val="24"/>
          <w:szCs w:val="24"/>
        </w:rPr>
        <w:t>talebin reddedilmesine ilişkin yazı hazırlanarak, imzaya sunul</w:t>
      </w:r>
      <w:r>
        <w:rPr>
          <w:rFonts w:ascii="Times New Roman" w:hAnsi="Times New Roman" w:cs="Times New Roman"/>
          <w:sz w:val="24"/>
          <w:szCs w:val="24"/>
        </w:rPr>
        <w:t>ur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talep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yazısı ilgililerine gönderilmek üzere postaya verilir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Kiralama talebinin uygun görülmesi halinde </w:t>
      </w:r>
      <w:r w:rsidRPr="00406BBC">
        <w:rPr>
          <w:rFonts w:ascii="Times New Roman" w:hAnsi="Times New Roman" w:cs="Times New Roman"/>
          <w:sz w:val="24"/>
          <w:szCs w:val="24"/>
        </w:rPr>
        <w:t xml:space="preserve">Kaymakamlıktan  (Malmüdürlüğü) </w:t>
      </w:r>
      <w:proofErr w:type="spellStart"/>
      <w:r w:rsidRPr="00406BBC">
        <w:rPr>
          <w:rFonts w:ascii="Times New Roman" w:hAnsi="Times New Roman" w:cs="Times New Roman"/>
          <w:sz w:val="24"/>
          <w:szCs w:val="24"/>
        </w:rPr>
        <w:t>ve</w:t>
      </w:r>
      <w:r>
        <w:rPr>
          <w:rFonts w:ascii="Times New Roman" w:hAnsi="Times New Roman" w:cs="Times New Roman"/>
          <w:sz w:val="24"/>
          <w:szCs w:val="24"/>
        </w:rPr>
        <w:t>yai</w:t>
      </w:r>
      <w:r w:rsidRPr="00406BBC">
        <w:rPr>
          <w:rFonts w:ascii="Times New Roman" w:hAnsi="Times New Roman" w:cs="Times New Roman"/>
          <w:sz w:val="24"/>
          <w:szCs w:val="24"/>
        </w:rPr>
        <w:t>lgili</w:t>
      </w:r>
      <w:proofErr w:type="spellEnd"/>
      <w:r w:rsidRPr="00406BBC">
        <w:rPr>
          <w:rFonts w:ascii="Times New Roman" w:hAnsi="Times New Roman" w:cs="Times New Roman"/>
          <w:sz w:val="24"/>
          <w:szCs w:val="24"/>
        </w:rPr>
        <w:t xml:space="preserve"> gerçek ve tüzel kişilerden gelen bilgi ve belgelerin tam, hatasız ve mevzuata uygun olup olmadığı kontrol edil</w:t>
      </w:r>
      <w:r>
        <w:rPr>
          <w:rFonts w:ascii="Times New Roman" w:hAnsi="Times New Roman" w:cs="Times New Roman"/>
          <w:sz w:val="24"/>
          <w:szCs w:val="24"/>
        </w:rPr>
        <w:t>erek, kiralama işlemi</w:t>
      </w:r>
      <w:r w:rsidRPr="00406BBC">
        <w:rPr>
          <w:rFonts w:ascii="Times New Roman" w:hAnsi="Times New Roman" w:cs="Times New Roman"/>
          <w:sz w:val="24"/>
          <w:szCs w:val="24"/>
        </w:rPr>
        <w:t xml:space="preserve"> için Makam Onayı hazırlanarak imzaya sunul</w:t>
      </w:r>
      <w:r>
        <w:rPr>
          <w:rFonts w:ascii="Times New Roman" w:hAnsi="Times New Roman" w:cs="Times New Roman"/>
          <w:sz w:val="24"/>
          <w:szCs w:val="24"/>
        </w:rPr>
        <w:t>ur</w:t>
      </w:r>
    </w:p>
    <w:p w:rsidR="00AA7E6D" w:rsidRDefault="00AA7E6D" w:rsidP="00AA7E6D">
      <w:pPr>
        <w:pStyle w:val="ListeParagraf"/>
        <w:numPr>
          <w:ilvl w:val="0"/>
          <w:numId w:val="3"/>
        </w:numPr>
        <w:jc w:val="both"/>
        <w:rPr>
          <w:rFonts w:ascii="Times New Roman" w:hAnsi="Times New Roman" w:cs="Times New Roman"/>
          <w:sz w:val="24"/>
          <w:szCs w:val="24"/>
        </w:rPr>
      </w:pPr>
      <w:r w:rsidRPr="00677836">
        <w:rPr>
          <w:rFonts w:ascii="Times New Roman" w:hAnsi="Times New Roman" w:cs="Times New Roman"/>
          <w:sz w:val="24"/>
          <w:szCs w:val="24"/>
        </w:rPr>
        <w:t>Bakanlık</w:t>
      </w:r>
      <w:r>
        <w:rPr>
          <w:rFonts w:ascii="Times New Roman" w:hAnsi="Times New Roman" w:cs="Times New Roman"/>
          <w:sz w:val="24"/>
          <w:szCs w:val="24"/>
        </w:rPr>
        <w:t>/</w:t>
      </w:r>
      <w:r w:rsidRPr="00677836">
        <w:rPr>
          <w:rFonts w:ascii="Times New Roman" w:hAnsi="Times New Roman" w:cs="Times New Roman"/>
          <w:sz w:val="24"/>
          <w:szCs w:val="24"/>
        </w:rPr>
        <w:t xml:space="preserve"> Defterdar</w:t>
      </w:r>
      <w:r>
        <w:rPr>
          <w:rFonts w:ascii="Times New Roman" w:hAnsi="Times New Roman" w:cs="Times New Roman"/>
          <w:sz w:val="24"/>
          <w:szCs w:val="24"/>
        </w:rPr>
        <w:t xml:space="preserve">lık Makamı </w:t>
      </w:r>
      <w:r w:rsidRPr="00677836">
        <w:rPr>
          <w:rFonts w:ascii="Times New Roman" w:hAnsi="Times New Roman" w:cs="Times New Roman"/>
          <w:sz w:val="24"/>
          <w:szCs w:val="24"/>
        </w:rPr>
        <w:t xml:space="preserve">tarafından </w:t>
      </w:r>
      <w:r>
        <w:rPr>
          <w:rFonts w:ascii="Times New Roman" w:hAnsi="Times New Roman" w:cs="Times New Roman"/>
          <w:sz w:val="24"/>
          <w:szCs w:val="24"/>
        </w:rPr>
        <w:t xml:space="preserve">Kiralama </w:t>
      </w:r>
      <w:r w:rsidRPr="00677836">
        <w:rPr>
          <w:rFonts w:ascii="Times New Roman" w:hAnsi="Times New Roman" w:cs="Times New Roman"/>
          <w:sz w:val="24"/>
          <w:szCs w:val="24"/>
        </w:rPr>
        <w:t xml:space="preserve">Makam Onayı yazısının imzalanmasını müteakip, </w:t>
      </w:r>
      <w:r>
        <w:rPr>
          <w:rFonts w:ascii="Times New Roman" w:hAnsi="Times New Roman" w:cs="Times New Roman"/>
          <w:sz w:val="24"/>
          <w:szCs w:val="24"/>
        </w:rPr>
        <w:t xml:space="preserve">Kiralama </w:t>
      </w:r>
      <w:r w:rsidRPr="00677836">
        <w:rPr>
          <w:rFonts w:ascii="Times New Roman" w:hAnsi="Times New Roman" w:cs="Times New Roman"/>
          <w:sz w:val="24"/>
          <w:szCs w:val="24"/>
        </w:rPr>
        <w:t>Talimat Yazısı hazırlanarak imzaya sunul</w:t>
      </w:r>
      <w:r>
        <w:rPr>
          <w:rFonts w:ascii="Times New Roman" w:hAnsi="Times New Roman" w:cs="Times New Roman"/>
          <w:sz w:val="24"/>
          <w:szCs w:val="24"/>
        </w:rPr>
        <w:t>ur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Kiralama </w:t>
      </w:r>
      <w:r w:rsidRPr="00677836">
        <w:rPr>
          <w:rFonts w:ascii="Times New Roman" w:hAnsi="Times New Roman" w:cs="Times New Roman"/>
          <w:sz w:val="24"/>
          <w:szCs w:val="24"/>
        </w:rPr>
        <w:t>Talimat Yazısı</w:t>
      </w:r>
      <w:r>
        <w:rPr>
          <w:rFonts w:ascii="Times New Roman" w:hAnsi="Times New Roman" w:cs="Times New Roman"/>
          <w:sz w:val="24"/>
          <w:szCs w:val="24"/>
        </w:rPr>
        <w:t xml:space="preserve"> ilgililerine gönderilmek üzere postaya verilir, ihaleye davet edilir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İhale sonucunun İta Amirince onaylanmasını müteakip, ihale sonucu ve sözleşmeye davet yazısı hazırlanarak imzaya sunulur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ihale sonucu ve sözleşmeye davet </w:t>
      </w:r>
      <w:proofErr w:type="gramStart"/>
      <w:r>
        <w:rPr>
          <w:rFonts w:ascii="Times New Roman" w:hAnsi="Times New Roman" w:cs="Times New Roman"/>
          <w:sz w:val="24"/>
          <w:szCs w:val="24"/>
        </w:rPr>
        <w:t>yazısı  ilgililerine</w:t>
      </w:r>
      <w:proofErr w:type="gramEnd"/>
      <w:r>
        <w:rPr>
          <w:rFonts w:ascii="Times New Roman" w:hAnsi="Times New Roman" w:cs="Times New Roman"/>
          <w:sz w:val="24"/>
          <w:szCs w:val="24"/>
        </w:rPr>
        <w:t xml:space="preserve"> gönderilmek üzere postaya verilir</w:t>
      </w:r>
    </w:p>
    <w:p w:rsidR="00AA7E6D" w:rsidRDefault="00AA7E6D" w:rsidP="00AA7E6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Sözleşmenin imzalanmasından sonra yer teslimi yapılır</w:t>
      </w:r>
    </w:p>
    <w:p w:rsidR="00AA7E6D" w:rsidRDefault="00AA7E6D" w:rsidP="00AA7E6D">
      <w:pPr>
        <w:pStyle w:val="ListeParagraf"/>
        <w:numPr>
          <w:ilvl w:val="0"/>
          <w:numId w:val="3"/>
        </w:numPr>
        <w:jc w:val="both"/>
        <w:rPr>
          <w:rFonts w:ascii="Times New Roman" w:hAnsi="Times New Roman" w:cs="Times New Roman"/>
          <w:sz w:val="24"/>
          <w:szCs w:val="24"/>
        </w:rPr>
      </w:pPr>
      <w:r w:rsidRPr="00677974">
        <w:rPr>
          <w:rFonts w:ascii="Times New Roman" w:hAnsi="Times New Roman" w:cs="Times New Roman"/>
          <w:sz w:val="24"/>
          <w:szCs w:val="24"/>
        </w:rPr>
        <w:t xml:space="preserve">Bakanlığımız tarafından Kiralanmasına izin verilmesine rağmen kiralama talep edenler tarafından yükümlülükleri yerine getirilmediği takdirde, 300 sıra sayılı Milli Emlak Genel Tebliği ve Hazine Taşınmazlarının İdaresi Hakkındaki </w:t>
      </w:r>
      <w:proofErr w:type="spellStart"/>
      <w:r w:rsidRPr="00677974">
        <w:rPr>
          <w:rFonts w:ascii="Times New Roman" w:hAnsi="Times New Roman" w:cs="Times New Roman"/>
          <w:sz w:val="24"/>
          <w:szCs w:val="24"/>
        </w:rPr>
        <w:t>Yönetmelikhükümleri</w:t>
      </w:r>
      <w:proofErr w:type="spellEnd"/>
      <w:r w:rsidRPr="00677974">
        <w:rPr>
          <w:rFonts w:ascii="Times New Roman" w:hAnsi="Times New Roman" w:cs="Times New Roman"/>
          <w:sz w:val="24"/>
          <w:szCs w:val="24"/>
        </w:rPr>
        <w:t xml:space="preserve"> uyarınca Valiliklerce (Defterdarlıklar) veya Kaymakamlıklarca (Malmüdürlükleri) kiralama işlemi iptal </w:t>
      </w:r>
      <w:proofErr w:type="gramStart"/>
      <w:r w:rsidRPr="00677974">
        <w:rPr>
          <w:rFonts w:ascii="Times New Roman" w:hAnsi="Times New Roman" w:cs="Times New Roman"/>
          <w:sz w:val="24"/>
          <w:szCs w:val="24"/>
        </w:rPr>
        <w:t>edilerek,Maliye</w:t>
      </w:r>
      <w:proofErr w:type="gramEnd"/>
      <w:r w:rsidRPr="00677974">
        <w:rPr>
          <w:rFonts w:ascii="Times New Roman" w:hAnsi="Times New Roman" w:cs="Times New Roman"/>
          <w:sz w:val="24"/>
          <w:szCs w:val="24"/>
        </w:rPr>
        <w:t xml:space="preserve"> Bakanlığına (Milli Emlak Genel Müdürlüğü) ve ilgili dilekçe sahibine  bilgi veri</w:t>
      </w:r>
      <w:r>
        <w:rPr>
          <w:rFonts w:ascii="Times New Roman" w:hAnsi="Times New Roman" w:cs="Times New Roman"/>
          <w:sz w:val="24"/>
          <w:szCs w:val="24"/>
        </w:rPr>
        <w:t>l</w:t>
      </w:r>
      <w:r w:rsidRPr="00677974">
        <w:rPr>
          <w:rFonts w:ascii="Times New Roman" w:hAnsi="Times New Roman" w:cs="Times New Roman"/>
          <w:sz w:val="24"/>
          <w:szCs w:val="24"/>
        </w:rPr>
        <w:t>ir.</w:t>
      </w:r>
    </w:p>
    <w:p w:rsidR="00AA7E6D" w:rsidRDefault="00AA7E6D" w:rsidP="00540CC1">
      <w:pPr>
        <w:jc w:val="both"/>
        <w:rPr>
          <w:b/>
        </w:rPr>
      </w:pPr>
    </w:p>
    <w:p w:rsidR="006014C6" w:rsidRDefault="006014C6" w:rsidP="00540CC1">
      <w:pPr>
        <w:jc w:val="both"/>
      </w:pPr>
    </w:p>
    <w:p w:rsidR="00AA7E6D" w:rsidRDefault="00AA7E6D" w:rsidP="00540CC1">
      <w:pPr>
        <w:jc w:val="both"/>
      </w:pPr>
    </w:p>
    <w:p w:rsidR="00AA7E6D" w:rsidRDefault="00AA7E6D" w:rsidP="00540CC1">
      <w:pPr>
        <w:jc w:val="both"/>
      </w:pPr>
    </w:p>
    <w:p w:rsidR="00AA7E6D" w:rsidRDefault="00AA7E6D" w:rsidP="00540CC1">
      <w:pPr>
        <w:jc w:val="both"/>
      </w:pPr>
    </w:p>
    <w:p w:rsidR="00AA7E6D" w:rsidRDefault="00AA7E6D" w:rsidP="00540CC1">
      <w:pPr>
        <w:jc w:val="both"/>
      </w:pPr>
    </w:p>
    <w:p w:rsidR="006014C6" w:rsidRPr="006014C6" w:rsidRDefault="000C25D2" w:rsidP="00540CC1">
      <w:pPr>
        <w:rPr>
          <w:b/>
        </w:rPr>
      </w:pPr>
      <w:r>
        <w:tab/>
      </w:r>
      <w:r w:rsidR="00AA7E6D" w:rsidRPr="00AA7E6D">
        <w:rPr>
          <w:b/>
        </w:rPr>
        <w:t>Satış İşlem</w:t>
      </w:r>
      <w:r w:rsidR="00D01318">
        <w:rPr>
          <w:b/>
        </w:rPr>
        <w:t>leri</w:t>
      </w:r>
      <w:r w:rsidR="00AA7E6D" w:rsidRPr="00AA7E6D">
        <w:rPr>
          <w:b/>
        </w:rPr>
        <w:t xml:space="preserve"> Süreci</w:t>
      </w:r>
    </w:p>
    <w:p w:rsidR="00AA7E6D" w:rsidRDefault="000C25D2" w:rsidP="00540CC1">
      <w:pPr>
        <w:jc w:val="both"/>
      </w:pPr>
      <w:r>
        <w:rPr>
          <w:b/>
        </w:rPr>
        <w:tab/>
      </w:r>
      <w:r w:rsidR="006014C6" w:rsidRPr="006014C6">
        <w:rPr>
          <w:b/>
        </w:rPr>
        <w:t>Madde 6-</w:t>
      </w:r>
    </w:p>
    <w:p w:rsidR="00AA7E6D" w:rsidRDefault="00AA7E6D" w:rsidP="00540CC1">
      <w:pPr>
        <w:jc w:val="both"/>
      </w:pPr>
    </w:p>
    <w:p w:rsidR="00AA7E6D" w:rsidRPr="002755AC"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Satış </w:t>
      </w:r>
      <w:r w:rsidRPr="002755AC">
        <w:rPr>
          <w:rFonts w:ascii="Times New Roman" w:hAnsi="Times New Roman" w:cs="Times New Roman"/>
          <w:sz w:val="24"/>
          <w:szCs w:val="24"/>
        </w:rPr>
        <w:t>talep dilekçesi veya yazısı MEOP II sistemine kaydedil</w:t>
      </w:r>
      <w:r>
        <w:rPr>
          <w:rFonts w:ascii="Times New Roman" w:hAnsi="Times New Roman" w:cs="Times New Roman"/>
          <w:sz w:val="24"/>
          <w:szCs w:val="24"/>
        </w:rPr>
        <w:t>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Satış talebi ilgili Hazine taşınmazı dosyası ve MEOP II sistemi üzerinden incelenerek değerlendirmeye alınır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2755AC">
        <w:rPr>
          <w:rFonts w:ascii="Times New Roman" w:hAnsi="Times New Roman" w:cs="Times New Roman"/>
          <w:sz w:val="24"/>
          <w:szCs w:val="24"/>
        </w:rPr>
        <w:t xml:space="preserve">eğerlendirme aşamasında </w:t>
      </w:r>
      <w:r>
        <w:rPr>
          <w:rFonts w:ascii="Times New Roman" w:hAnsi="Times New Roman" w:cs="Times New Roman"/>
          <w:sz w:val="24"/>
          <w:szCs w:val="24"/>
        </w:rPr>
        <w:t xml:space="preserve">gerekli </w:t>
      </w:r>
      <w:r w:rsidRPr="002755AC">
        <w:rPr>
          <w:rFonts w:ascii="Times New Roman" w:hAnsi="Times New Roman" w:cs="Times New Roman"/>
          <w:sz w:val="24"/>
          <w:szCs w:val="24"/>
        </w:rPr>
        <w:t xml:space="preserve">bilgi ve belgelerin eksik olması halinde </w:t>
      </w:r>
      <w:r>
        <w:rPr>
          <w:rFonts w:ascii="Times New Roman" w:hAnsi="Times New Roman" w:cs="Times New Roman"/>
          <w:sz w:val="24"/>
          <w:szCs w:val="24"/>
        </w:rPr>
        <w:t xml:space="preserve">ilgili </w:t>
      </w:r>
      <w:r w:rsidRPr="002755AC">
        <w:rPr>
          <w:rFonts w:ascii="Times New Roman" w:hAnsi="Times New Roman" w:cs="Times New Roman"/>
          <w:sz w:val="24"/>
          <w:szCs w:val="24"/>
        </w:rPr>
        <w:t xml:space="preserve">Kaymakamlıktan (Malmüdürlüğü) </w:t>
      </w:r>
      <w:proofErr w:type="spellStart"/>
      <w:r w:rsidRPr="002755AC">
        <w:rPr>
          <w:rFonts w:ascii="Times New Roman" w:hAnsi="Times New Roman" w:cs="Times New Roman"/>
          <w:sz w:val="24"/>
          <w:szCs w:val="24"/>
        </w:rPr>
        <w:t>ve</w:t>
      </w:r>
      <w:r>
        <w:rPr>
          <w:rFonts w:ascii="Times New Roman" w:hAnsi="Times New Roman" w:cs="Times New Roman"/>
          <w:sz w:val="24"/>
          <w:szCs w:val="24"/>
        </w:rPr>
        <w:t>yagerçek</w:t>
      </w:r>
      <w:proofErr w:type="spellEnd"/>
      <w:r>
        <w:rPr>
          <w:rFonts w:ascii="Times New Roman" w:hAnsi="Times New Roman" w:cs="Times New Roman"/>
          <w:sz w:val="24"/>
          <w:szCs w:val="24"/>
        </w:rPr>
        <w:t xml:space="preserve"> yada t</w:t>
      </w:r>
      <w:r w:rsidRPr="002755AC">
        <w:rPr>
          <w:rFonts w:ascii="Times New Roman" w:hAnsi="Times New Roman" w:cs="Times New Roman"/>
          <w:sz w:val="24"/>
          <w:szCs w:val="24"/>
        </w:rPr>
        <w:t xml:space="preserve">üzel </w:t>
      </w:r>
      <w:r>
        <w:rPr>
          <w:rFonts w:ascii="Times New Roman" w:hAnsi="Times New Roman" w:cs="Times New Roman"/>
          <w:sz w:val="24"/>
          <w:szCs w:val="24"/>
        </w:rPr>
        <w:t>k</w:t>
      </w:r>
      <w:r w:rsidRPr="002755AC">
        <w:rPr>
          <w:rFonts w:ascii="Times New Roman" w:hAnsi="Times New Roman" w:cs="Times New Roman"/>
          <w:sz w:val="24"/>
          <w:szCs w:val="24"/>
        </w:rPr>
        <w:t>işi</w:t>
      </w:r>
      <w:r>
        <w:rPr>
          <w:rFonts w:ascii="Times New Roman" w:hAnsi="Times New Roman" w:cs="Times New Roman"/>
          <w:sz w:val="24"/>
          <w:szCs w:val="24"/>
        </w:rPr>
        <w:t>lerden</w:t>
      </w:r>
      <w:r w:rsidRPr="002755AC">
        <w:rPr>
          <w:rFonts w:ascii="Times New Roman" w:hAnsi="Times New Roman" w:cs="Times New Roman"/>
          <w:sz w:val="24"/>
          <w:szCs w:val="24"/>
        </w:rPr>
        <w:t xml:space="preserve"> bilgi ve belge isteme yazısı</w:t>
      </w:r>
      <w:r>
        <w:rPr>
          <w:rFonts w:ascii="Times New Roman" w:hAnsi="Times New Roman" w:cs="Times New Roman"/>
          <w:sz w:val="24"/>
          <w:szCs w:val="24"/>
        </w:rPr>
        <w:t xml:space="preserve"> hazırlanarak</w:t>
      </w:r>
      <w:r w:rsidRPr="002755AC">
        <w:rPr>
          <w:rFonts w:ascii="Times New Roman" w:hAnsi="Times New Roman" w:cs="Times New Roman"/>
          <w:sz w:val="24"/>
          <w:szCs w:val="24"/>
        </w:rPr>
        <w:t xml:space="preserve"> imzaya sunul</w:t>
      </w:r>
      <w:r>
        <w:rPr>
          <w:rFonts w:ascii="Times New Roman" w:hAnsi="Times New Roman" w:cs="Times New Roman"/>
          <w:sz w:val="24"/>
          <w:szCs w:val="24"/>
        </w:rPr>
        <w:t>ur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Kurum amiri tarafından imzalanan bilgi-belge isteme yazısı ilgililerine gönderilmek üzere postaya verilir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Gerekli bilgi ve belgelerin temin edilmesinden sonra, </w:t>
      </w:r>
      <w:r w:rsidRPr="00406BBC">
        <w:rPr>
          <w:rFonts w:ascii="Times New Roman" w:hAnsi="Times New Roman" w:cs="Times New Roman"/>
          <w:sz w:val="24"/>
          <w:szCs w:val="24"/>
        </w:rPr>
        <w:t>Hazine Taşınmazlarının İdaresi Hakkında Yönetmelik ve 3</w:t>
      </w:r>
      <w:r>
        <w:rPr>
          <w:rFonts w:ascii="Times New Roman" w:hAnsi="Times New Roman" w:cs="Times New Roman"/>
          <w:sz w:val="24"/>
          <w:szCs w:val="24"/>
        </w:rPr>
        <w:t>13</w:t>
      </w:r>
      <w:r w:rsidRPr="00406BBC">
        <w:rPr>
          <w:rFonts w:ascii="Times New Roman" w:hAnsi="Times New Roman" w:cs="Times New Roman"/>
          <w:sz w:val="24"/>
          <w:szCs w:val="24"/>
        </w:rPr>
        <w:t xml:space="preserve"> sıra sayılı Milli Emlak Genel Tebliği hükümleri uyarınca </w:t>
      </w:r>
      <w:r>
        <w:rPr>
          <w:rFonts w:ascii="Times New Roman" w:hAnsi="Times New Roman" w:cs="Times New Roman"/>
          <w:sz w:val="24"/>
          <w:szCs w:val="24"/>
        </w:rPr>
        <w:t>i</w:t>
      </w:r>
      <w:r w:rsidRPr="00406BBC">
        <w:rPr>
          <w:rFonts w:ascii="Times New Roman" w:hAnsi="Times New Roman" w:cs="Times New Roman"/>
          <w:sz w:val="24"/>
          <w:szCs w:val="24"/>
        </w:rPr>
        <w:t xml:space="preserve">lgili gerçek ve tüzel kişilerin </w:t>
      </w:r>
      <w:r>
        <w:rPr>
          <w:rFonts w:ascii="Times New Roman" w:hAnsi="Times New Roman" w:cs="Times New Roman"/>
          <w:sz w:val="24"/>
          <w:szCs w:val="24"/>
        </w:rPr>
        <w:t>satın alma talepleri değerlendirilir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313</w:t>
      </w:r>
      <w:r w:rsidRPr="00406BBC">
        <w:rPr>
          <w:rFonts w:ascii="Times New Roman" w:hAnsi="Times New Roman" w:cs="Times New Roman"/>
          <w:sz w:val="24"/>
          <w:szCs w:val="24"/>
        </w:rPr>
        <w:t xml:space="preserve"> Sayılı Milli Emlak Genel Tebliği ve Hazine Taşınmazlarının İdaresi Hakkındaki Yönetmelik hükümlerine aykırı </w:t>
      </w:r>
      <w:r>
        <w:rPr>
          <w:rFonts w:ascii="Times New Roman" w:hAnsi="Times New Roman" w:cs="Times New Roman"/>
          <w:sz w:val="24"/>
          <w:szCs w:val="24"/>
        </w:rPr>
        <w:t xml:space="preserve">satın alma </w:t>
      </w:r>
      <w:proofErr w:type="spellStart"/>
      <w:r w:rsidRPr="00406BBC">
        <w:rPr>
          <w:rFonts w:ascii="Times New Roman" w:hAnsi="Times New Roman" w:cs="Times New Roman"/>
          <w:sz w:val="24"/>
          <w:szCs w:val="24"/>
        </w:rPr>
        <w:t>talep</w:t>
      </w:r>
      <w:r>
        <w:rPr>
          <w:rFonts w:ascii="Times New Roman" w:hAnsi="Times New Roman" w:cs="Times New Roman"/>
          <w:sz w:val="24"/>
          <w:szCs w:val="24"/>
        </w:rPr>
        <w:t>leriiçin</w:t>
      </w:r>
      <w:proofErr w:type="spellEnd"/>
      <w:r>
        <w:rPr>
          <w:rFonts w:ascii="Times New Roman" w:hAnsi="Times New Roman" w:cs="Times New Roman"/>
          <w:sz w:val="24"/>
          <w:szCs w:val="24"/>
        </w:rPr>
        <w:t xml:space="preserve"> </w:t>
      </w:r>
      <w:r w:rsidRPr="00406BBC">
        <w:rPr>
          <w:rFonts w:ascii="Times New Roman" w:hAnsi="Times New Roman" w:cs="Times New Roman"/>
          <w:sz w:val="24"/>
          <w:szCs w:val="24"/>
        </w:rPr>
        <w:t>talebin reddedilmesine ilişkin yazı hazırlanarak, imzaya sunul</w:t>
      </w:r>
      <w:r>
        <w:rPr>
          <w:rFonts w:ascii="Times New Roman" w:hAnsi="Times New Roman" w:cs="Times New Roman"/>
          <w:sz w:val="24"/>
          <w:szCs w:val="24"/>
        </w:rPr>
        <w:t>ur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talep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yazısı ilgililerine gönderilmek üzere postaya verilir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Satın alma talebinin uygun görülmesi halinde </w:t>
      </w:r>
      <w:r w:rsidRPr="00406BBC">
        <w:rPr>
          <w:rFonts w:ascii="Times New Roman" w:hAnsi="Times New Roman" w:cs="Times New Roman"/>
          <w:sz w:val="24"/>
          <w:szCs w:val="24"/>
        </w:rPr>
        <w:t xml:space="preserve">Kaymakamlıktan  (Malmüdürlüğü) </w:t>
      </w:r>
      <w:proofErr w:type="spellStart"/>
      <w:r w:rsidRPr="00406BBC">
        <w:rPr>
          <w:rFonts w:ascii="Times New Roman" w:hAnsi="Times New Roman" w:cs="Times New Roman"/>
          <w:sz w:val="24"/>
          <w:szCs w:val="24"/>
        </w:rPr>
        <w:t>ve</w:t>
      </w:r>
      <w:r>
        <w:rPr>
          <w:rFonts w:ascii="Times New Roman" w:hAnsi="Times New Roman" w:cs="Times New Roman"/>
          <w:sz w:val="24"/>
          <w:szCs w:val="24"/>
        </w:rPr>
        <w:t>yai</w:t>
      </w:r>
      <w:r w:rsidRPr="00406BBC">
        <w:rPr>
          <w:rFonts w:ascii="Times New Roman" w:hAnsi="Times New Roman" w:cs="Times New Roman"/>
          <w:sz w:val="24"/>
          <w:szCs w:val="24"/>
        </w:rPr>
        <w:t>lgili</w:t>
      </w:r>
      <w:proofErr w:type="spellEnd"/>
      <w:r w:rsidRPr="00406BBC">
        <w:rPr>
          <w:rFonts w:ascii="Times New Roman" w:hAnsi="Times New Roman" w:cs="Times New Roman"/>
          <w:sz w:val="24"/>
          <w:szCs w:val="24"/>
        </w:rPr>
        <w:t xml:space="preserve"> gerçek ve tüzel kişilerden gelen bilgi ve belgelerin tam, hatasız ve mevzuata uygun olup olmadığı kontrol edil</w:t>
      </w:r>
      <w:r>
        <w:rPr>
          <w:rFonts w:ascii="Times New Roman" w:hAnsi="Times New Roman" w:cs="Times New Roman"/>
          <w:sz w:val="24"/>
          <w:szCs w:val="24"/>
        </w:rPr>
        <w:t>erek, satış işlemi</w:t>
      </w:r>
      <w:r w:rsidRPr="00406BBC">
        <w:rPr>
          <w:rFonts w:ascii="Times New Roman" w:hAnsi="Times New Roman" w:cs="Times New Roman"/>
          <w:sz w:val="24"/>
          <w:szCs w:val="24"/>
        </w:rPr>
        <w:t xml:space="preserve"> için Makam Onayı hazırlanarak imzaya sunul</w:t>
      </w:r>
      <w:r>
        <w:rPr>
          <w:rFonts w:ascii="Times New Roman" w:hAnsi="Times New Roman" w:cs="Times New Roman"/>
          <w:sz w:val="24"/>
          <w:szCs w:val="24"/>
        </w:rPr>
        <w:t>ur</w:t>
      </w:r>
    </w:p>
    <w:p w:rsidR="00AA7E6D" w:rsidRDefault="00AA7E6D" w:rsidP="00AA7E6D">
      <w:pPr>
        <w:pStyle w:val="ListeParagraf"/>
        <w:numPr>
          <w:ilvl w:val="0"/>
          <w:numId w:val="4"/>
        </w:numPr>
        <w:jc w:val="both"/>
        <w:rPr>
          <w:rFonts w:ascii="Times New Roman" w:hAnsi="Times New Roman" w:cs="Times New Roman"/>
          <w:sz w:val="24"/>
          <w:szCs w:val="24"/>
        </w:rPr>
      </w:pPr>
      <w:r w:rsidRPr="00677836">
        <w:rPr>
          <w:rFonts w:ascii="Times New Roman" w:hAnsi="Times New Roman" w:cs="Times New Roman"/>
          <w:sz w:val="24"/>
          <w:szCs w:val="24"/>
        </w:rPr>
        <w:t>Bakanlık</w:t>
      </w:r>
      <w:r>
        <w:rPr>
          <w:rFonts w:ascii="Times New Roman" w:hAnsi="Times New Roman" w:cs="Times New Roman"/>
          <w:sz w:val="24"/>
          <w:szCs w:val="24"/>
        </w:rPr>
        <w:t>/</w:t>
      </w:r>
      <w:r w:rsidRPr="00677836">
        <w:rPr>
          <w:rFonts w:ascii="Times New Roman" w:hAnsi="Times New Roman" w:cs="Times New Roman"/>
          <w:sz w:val="24"/>
          <w:szCs w:val="24"/>
        </w:rPr>
        <w:t xml:space="preserve"> Defterdar</w:t>
      </w:r>
      <w:r>
        <w:rPr>
          <w:rFonts w:ascii="Times New Roman" w:hAnsi="Times New Roman" w:cs="Times New Roman"/>
          <w:sz w:val="24"/>
          <w:szCs w:val="24"/>
        </w:rPr>
        <w:t xml:space="preserve">lık Makamı </w:t>
      </w:r>
      <w:r w:rsidRPr="00677836">
        <w:rPr>
          <w:rFonts w:ascii="Times New Roman" w:hAnsi="Times New Roman" w:cs="Times New Roman"/>
          <w:sz w:val="24"/>
          <w:szCs w:val="24"/>
        </w:rPr>
        <w:t xml:space="preserve">tarafından </w:t>
      </w:r>
      <w:r>
        <w:rPr>
          <w:rFonts w:ascii="Times New Roman" w:hAnsi="Times New Roman" w:cs="Times New Roman"/>
          <w:sz w:val="24"/>
          <w:szCs w:val="24"/>
        </w:rPr>
        <w:t xml:space="preserve">Satış </w:t>
      </w:r>
      <w:r w:rsidRPr="00677836">
        <w:rPr>
          <w:rFonts w:ascii="Times New Roman" w:hAnsi="Times New Roman" w:cs="Times New Roman"/>
          <w:sz w:val="24"/>
          <w:szCs w:val="24"/>
        </w:rPr>
        <w:t xml:space="preserve">Makam Onayı yazısının imzalanmasını müteakip, </w:t>
      </w:r>
      <w:r>
        <w:rPr>
          <w:rFonts w:ascii="Times New Roman" w:hAnsi="Times New Roman" w:cs="Times New Roman"/>
          <w:sz w:val="24"/>
          <w:szCs w:val="24"/>
        </w:rPr>
        <w:t xml:space="preserve">Satış </w:t>
      </w:r>
      <w:r w:rsidRPr="00677836">
        <w:rPr>
          <w:rFonts w:ascii="Times New Roman" w:hAnsi="Times New Roman" w:cs="Times New Roman"/>
          <w:sz w:val="24"/>
          <w:szCs w:val="24"/>
        </w:rPr>
        <w:t>Talimat Yazısı hazırlanarak imzaya sunul</w:t>
      </w:r>
      <w:r>
        <w:rPr>
          <w:rFonts w:ascii="Times New Roman" w:hAnsi="Times New Roman" w:cs="Times New Roman"/>
          <w:sz w:val="24"/>
          <w:szCs w:val="24"/>
        </w:rPr>
        <w:t>ur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Satış </w:t>
      </w:r>
      <w:r w:rsidRPr="00677836">
        <w:rPr>
          <w:rFonts w:ascii="Times New Roman" w:hAnsi="Times New Roman" w:cs="Times New Roman"/>
          <w:sz w:val="24"/>
          <w:szCs w:val="24"/>
        </w:rPr>
        <w:t>Talimat Yazısı</w:t>
      </w:r>
      <w:r>
        <w:rPr>
          <w:rFonts w:ascii="Times New Roman" w:hAnsi="Times New Roman" w:cs="Times New Roman"/>
          <w:sz w:val="24"/>
          <w:szCs w:val="24"/>
        </w:rPr>
        <w:t xml:space="preserve"> ilgililerine gönderilmek üzere postaya verilir, ihaleye davet edilir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İhale sonucunun İta Amirince onaylanmasını müteakip, ihale sonucu ve sözleşmeye davet yazısı hazırlanarak imzaya sunulur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Kurum amiri tarafından imzalanan ihale sonucu ve sözleşmeye davet </w:t>
      </w:r>
      <w:proofErr w:type="gramStart"/>
      <w:r>
        <w:rPr>
          <w:rFonts w:ascii="Times New Roman" w:hAnsi="Times New Roman" w:cs="Times New Roman"/>
          <w:sz w:val="24"/>
          <w:szCs w:val="24"/>
        </w:rPr>
        <w:t>yazısı  ilgililerine</w:t>
      </w:r>
      <w:proofErr w:type="gramEnd"/>
      <w:r>
        <w:rPr>
          <w:rFonts w:ascii="Times New Roman" w:hAnsi="Times New Roman" w:cs="Times New Roman"/>
          <w:sz w:val="24"/>
          <w:szCs w:val="24"/>
        </w:rPr>
        <w:t xml:space="preserve"> gönderilmek üzere postaya verilir</w:t>
      </w:r>
    </w:p>
    <w:p w:rsidR="00AA7E6D" w:rsidRDefault="00AA7E6D" w:rsidP="00AA7E6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Sözleşmenin imzalanmasından sonra taşınmazın alıcısı adına tescil edilmesi için Tapu Müdürlüğüne ferağ yazısı yazılır</w:t>
      </w:r>
    </w:p>
    <w:p w:rsidR="00A05D64" w:rsidRDefault="00A05D6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203BA4" w:rsidP="00540CC1">
      <w:pPr>
        <w:jc w:val="both"/>
      </w:pPr>
    </w:p>
    <w:p w:rsidR="00203BA4" w:rsidRDefault="000C25D2" w:rsidP="00540CC1">
      <w:pPr>
        <w:rPr>
          <w:b/>
          <w:color w:val="000000" w:themeColor="text1"/>
        </w:rPr>
      </w:pPr>
      <w:r>
        <w:rPr>
          <w:b/>
          <w:color w:val="000000" w:themeColor="text1"/>
        </w:rPr>
        <w:tab/>
      </w:r>
    </w:p>
    <w:p w:rsidR="00203BA4" w:rsidRDefault="00203BA4" w:rsidP="00203BA4">
      <w:pPr>
        <w:ind w:firstLine="708"/>
        <w:rPr>
          <w:b/>
          <w:color w:val="000000" w:themeColor="text1"/>
        </w:rPr>
      </w:pPr>
    </w:p>
    <w:p w:rsidR="00721D70" w:rsidRPr="00D5197B" w:rsidRDefault="00AA7E6D" w:rsidP="00203BA4">
      <w:pPr>
        <w:ind w:firstLine="708"/>
        <w:rPr>
          <w:b/>
          <w:color w:val="000000" w:themeColor="text1"/>
        </w:rPr>
      </w:pPr>
      <w:r>
        <w:rPr>
          <w:b/>
          <w:color w:val="000000" w:themeColor="text1"/>
        </w:rPr>
        <w:t xml:space="preserve">Tahsis </w:t>
      </w:r>
      <w:proofErr w:type="spellStart"/>
      <w:r>
        <w:rPr>
          <w:b/>
          <w:color w:val="000000" w:themeColor="text1"/>
        </w:rPr>
        <w:t>İşlem</w:t>
      </w:r>
      <w:r w:rsidR="00D01318">
        <w:rPr>
          <w:b/>
          <w:color w:val="000000" w:themeColor="text1"/>
        </w:rPr>
        <w:t>leri</w:t>
      </w:r>
      <w:r w:rsidR="00721D70" w:rsidRPr="00D5197B">
        <w:rPr>
          <w:b/>
          <w:color w:val="000000" w:themeColor="text1"/>
        </w:rPr>
        <w:t>Süreci</w:t>
      </w:r>
      <w:proofErr w:type="spellEnd"/>
    </w:p>
    <w:p w:rsidR="00203BA4" w:rsidRDefault="000C25D2" w:rsidP="00540CC1">
      <w:pPr>
        <w:jc w:val="both"/>
        <w:rPr>
          <w:b/>
          <w:color w:val="000000" w:themeColor="text1"/>
        </w:rPr>
      </w:pPr>
      <w:r>
        <w:rPr>
          <w:b/>
          <w:color w:val="000000" w:themeColor="text1"/>
        </w:rPr>
        <w:tab/>
      </w:r>
      <w:r w:rsidR="00D5197B">
        <w:rPr>
          <w:b/>
          <w:color w:val="000000" w:themeColor="text1"/>
        </w:rPr>
        <w:t xml:space="preserve">Madde 7- </w:t>
      </w:r>
    </w:p>
    <w:p w:rsidR="00203BA4" w:rsidRDefault="00203BA4" w:rsidP="00540CC1">
      <w:pPr>
        <w:jc w:val="both"/>
        <w:rPr>
          <w:b/>
          <w:color w:val="000000" w:themeColor="text1"/>
        </w:rPr>
      </w:pP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Tahsis talep dilekçesi veya yazısı MEOP II sistemine kaydedilir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Tahsis talebi ilgili Hazine taşınmazı dosyası ve MEOP II sistemi üzerinden incelenerek değerlendirmeye alınır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Değerlendirme aşamasında gerekli bilgi ve belgelerin eksik olması halinde ilgili Kaymakamlıktan (Malmüdürlüğü) veya gerçek yada tüzel kişilerden bilgi ve belge isteme yazısı hazırlanarak imzaya sunulur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Kurum amiri tarafından imzalanan bilgi-belge isteme yazısı ilgililerine gönderilmek üzere postaya verilir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Gerekli bilgi ve belgelerin temin edilmesinden sonra, Kamu İdarelerine Ait Taşınmazların Tahsisi ve Devri Hakkında Yönetmelik, Hazine Taşınmazlarının İdaresi Hakkında Yönetmelik ve 315 sıra sayılı Milli Emlak Genel Tebliği hükümleri uyarınca ilgili gerçek ve tüzel kişilerin tahsis talepleri değerlendirilir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Kamu İdarelerine Ait Taşınmazların Tahsisi ve Devri Hakkında Yönetmelik hükümlerine aykırı tahsis talepleri için talebin reddedilmesine ilişkin yazı hazırlanarak, imzaya sunulur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 xml:space="preserve">Kurum amiri tarafından imzalanan talep </w:t>
      </w:r>
      <w:proofErr w:type="spellStart"/>
      <w:r w:rsidRPr="00AD7457">
        <w:rPr>
          <w:rFonts w:ascii="Times New Roman" w:hAnsi="Times New Roman" w:cs="Times New Roman"/>
          <w:sz w:val="24"/>
          <w:szCs w:val="24"/>
        </w:rPr>
        <w:t>red</w:t>
      </w:r>
      <w:proofErr w:type="spellEnd"/>
      <w:r w:rsidRPr="00AD7457">
        <w:rPr>
          <w:rFonts w:ascii="Times New Roman" w:hAnsi="Times New Roman" w:cs="Times New Roman"/>
          <w:sz w:val="24"/>
          <w:szCs w:val="24"/>
        </w:rPr>
        <w:t xml:space="preserve"> yazısı ilgililerine gönderilmek üzere postaya verilir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Tahsis talebinin uygun görülmesi halinde Kaymakamlıktan  (Malmüdürlüğü) veya ilgili gerçek ve tüzel kişilerden gelen bilgi ve belgelerin tam, hatasız ve mevzuata uygun olup olmadığı kontrol edilerek, tahsis işlemi için Makam Onayı hazırlanarak imzaya sunulur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Bakanlık/ Defterdarlık Makamı tarafından Tahsis Makam Onayı yazısının imzalanmasını müteakip, Tahsis Talimat Yazısı hazırlanarak imzaya sunulur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sidRPr="00AD7457">
        <w:rPr>
          <w:rFonts w:ascii="Times New Roman" w:hAnsi="Times New Roman" w:cs="Times New Roman"/>
          <w:sz w:val="24"/>
          <w:szCs w:val="24"/>
        </w:rPr>
        <w:t>Kurum amiri tarafından imzalanan Tahsis Talimat Yazısı ilgililerine gönderilmek üzere postaya verilir</w:t>
      </w:r>
    </w:p>
    <w:p w:rsidR="00203BA4" w:rsidRPr="00AD7457" w:rsidRDefault="00203BA4" w:rsidP="00203BA4">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Yer teslimi yapılır</w:t>
      </w:r>
    </w:p>
    <w:p w:rsidR="00AB5E2E" w:rsidRDefault="008F47B9" w:rsidP="00203BA4">
      <w:pPr>
        <w:rPr>
          <w:b/>
          <w:bCs/>
        </w:rPr>
      </w:pPr>
      <w:r>
        <w:rPr>
          <w:color w:val="000000" w:themeColor="text1"/>
        </w:rPr>
        <w:tab/>
      </w:r>
    </w:p>
    <w:p w:rsidR="00516B24" w:rsidRDefault="00516B24" w:rsidP="00540CC1">
      <w:pPr>
        <w:ind w:firstLine="700"/>
        <w:jc w:val="center"/>
        <w:rPr>
          <w:b/>
          <w:bCs/>
        </w:rPr>
      </w:pPr>
    </w:p>
    <w:p w:rsidR="00516B24" w:rsidRDefault="00203BA4" w:rsidP="00540CC1">
      <w:pPr>
        <w:ind w:firstLine="700"/>
        <w:jc w:val="center"/>
        <w:rPr>
          <w:b/>
          <w:bCs/>
        </w:rPr>
      </w:pPr>
      <w:r>
        <w:rPr>
          <w:b/>
          <w:bCs/>
        </w:rPr>
        <w:t>ÜÇÜNCÜ</w:t>
      </w:r>
      <w:r w:rsidR="00516B24">
        <w:rPr>
          <w:b/>
          <w:bCs/>
        </w:rPr>
        <w:t xml:space="preserve"> BÖLÜM</w:t>
      </w:r>
    </w:p>
    <w:p w:rsidR="00516B24" w:rsidRPr="005570C9" w:rsidRDefault="00203BA4" w:rsidP="00540CC1">
      <w:pPr>
        <w:ind w:firstLine="700"/>
        <w:jc w:val="center"/>
        <w:rPr>
          <w:b/>
          <w:bCs/>
        </w:rPr>
      </w:pPr>
      <w:r>
        <w:rPr>
          <w:b/>
          <w:bCs/>
        </w:rPr>
        <w:t>Yürürlük</w:t>
      </w:r>
    </w:p>
    <w:p w:rsidR="00516B24" w:rsidRPr="00461BCB" w:rsidRDefault="00516B24" w:rsidP="00540CC1">
      <w:pPr>
        <w:ind w:firstLine="700"/>
        <w:jc w:val="center"/>
      </w:pPr>
    </w:p>
    <w:p w:rsidR="00516B24" w:rsidRDefault="00516B24" w:rsidP="00540CC1">
      <w:pPr>
        <w:ind w:firstLine="709"/>
        <w:jc w:val="both"/>
      </w:pPr>
    </w:p>
    <w:p w:rsidR="00516B24" w:rsidRPr="00D24670" w:rsidRDefault="00516B24" w:rsidP="00540CC1">
      <w:pPr>
        <w:ind w:firstLine="709"/>
        <w:rPr>
          <w:b/>
          <w:bCs/>
        </w:rPr>
      </w:pPr>
      <w:r w:rsidRPr="00D24670">
        <w:rPr>
          <w:b/>
          <w:bCs/>
        </w:rPr>
        <w:t>Yürürlük</w:t>
      </w:r>
    </w:p>
    <w:p w:rsidR="00203BA4" w:rsidRDefault="00516B24" w:rsidP="00540CC1">
      <w:pPr>
        <w:ind w:firstLine="709"/>
        <w:rPr>
          <w:b/>
          <w:bCs/>
        </w:rPr>
      </w:pPr>
      <w:r>
        <w:rPr>
          <w:b/>
          <w:bCs/>
        </w:rPr>
        <w:t>Madde</w:t>
      </w:r>
      <w:r w:rsidR="00203BA4">
        <w:rPr>
          <w:b/>
          <w:bCs/>
        </w:rPr>
        <w:t>8</w:t>
      </w:r>
      <w:r w:rsidRPr="00D24670">
        <w:rPr>
          <w:b/>
          <w:bCs/>
        </w:rPr>
        <w:t>-</w:t>
      </w:r>
    </w:p>
    <w:p w:rsidR="00203BA4" w:rsidRDefault="00516B24" w:rsidP="00540CC1">
      <w:pPr>
        <w:ind w:firstLine="709"/>
      </w:pPr>
      <w:r>
        <w:t>1</w:t>
      </w:r>
      <w:r w:rsidR="00203BA4">
        <w:t>-</w:t>
      </w:r>
    </w:p>
    <w:p w:rsidR="00516B24" w:rsidRDefault="00516B24" w:rsidP="00540CC1">
      <w:pPr>
        <w:ind w:firstLine="709"/>
      </w:pPr>
      <w:r>
        <w:t>Bu Yönerge onay tarihinden itibaren yürürlüğe girer.</w:t>
      </w:r>
    </w:p>
    <w:p w:rsidR="00516B24" w:rsidRDefault="00516B24" w:rsidP="00540CC1">
      <w:pPr>
        <w:ind w:firstLine="709"/>
      </w:pPr>
    </w:p>
    <w:p w:rsidR="00516B24" w:rsidRPr="00D24670" w:rsidRDefault="00516B24" w:rsidP="00540CC1">
      <w:pPr>
        <w:ind w:firstLine="709"/>
        <w:rPr>
          <w:b/>
          <w:bCs/>
        </w:rPr>
      </w:pPr>
      <w:r w:rsidRPr="00D24670">
        <w:rPr>
          <w:b/>
          <w:bCs/>
        </w:rPr>
        <w:t>Yürü</w:t>
      </w:r>
      <w:r>
        <w:rPr>
          <w:b/>
          <w:bCs/>
        </w:rPr>
        <w:t>tme</w:t>
      </w:r>
    </w:p>
    <w:p w:rsidR="00203BA4" w:rsidRDefault="00092F53" w:rsidP="00540CC1">
      <w:pPr>
        <w:ind w:firstLine="709"/>
      </w:pPr>
      <w:r>
        <w:rPr>
          <w:b/>
          <w:bCs/>
        </w:rPr>
        <w:t xml:space="preserve">Madde </w:t>
      </w:r>
      <w:r w:rsidR="00203BA4">
        <w:rPr>
          <w:b/>
          <w:bCs/>
        </w:rPr>
        <w:t>9-</w:t>
      </w:r>
    </w:p>
    <w:p w:rsidR="00203BA4" w:rsidRDefault="00203BA4" w:rsidP="00540CC1">
      <w:pPr>
        <w:ind w:firstLine="709"/>
      </w:pPr>
    </w:p>
    <w:p w:rsidR="00516B24" w:rsidRDefault="00516B24" w:rsidP="00540CC1">
      <w:pPr>
        <w:ind w:firstLine="709"/>
      </w:pPr>
      <w:r w:rsidRPr="00D24670">
        <w:t>1</w:t>
      </w:r>
      <w:r w:rsidR="00203BA4">
        <w:t>-</w:t>
      </w:r>
      <w:r>
        <w:t xml:space="preserve">Bu Yönerge hükümlerini </w:t>
      </w:r>
      <w:r w:rsidR="003A0ECC">
        <w:t>ŞIRNAK</w:t>
      </w:r>
      <w:r w:rsidR="00232544">
        <w:t xml:space="preserve"> Defterdarlığı </w:t>
      </w:r>
      <w:r w:rsidR="00203BA4">
        <w:t xml:space="preserve">Milli Emlak </w:t>
      </w:r>
      <w:r w:rsidR="00232544">
        <w:t>Müdürlüğü</w:t>
      </w:r>
      <w:r>
        <w:t xml:space="preserve"> yürütür.</w:t>
      </w:r>
    </w:p>
    <w:sectPr w:rsidR="00516B24" w:rsidSect="00524B79">
      <w:footerReference w:type="even" r:id="rId9"/>
      <w:footerReference w:type="default" r:id="rId10"/>
      <w:pgSz w:w="11906" w:h="16838"/>
      <w:pgMar w:top="993" w:right="1558"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CF" w:rsidRDefault="009760CF" w:rsidP="00D76687">
      <w:r>
        <w:separator/>
      </w:r>
    </w:p>
  </w:endnote>
  <w:endnote w:type="continuationSeparator" w:id="0">
    <w:p w:rsidR="009760CF" w:rsidRDefault="009760CF" w:rsidP="00D76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9E" w:rsidRDefault="00DC27B6" w:rsidP="00D74505">
    <w:pPr>
      <w:pStyle w:val="Altbilgi"/>
      <w:framePr w:wrap="around" w:vAnchor="text" w:hAnchor="margin" w:xAlign="center" w:y="1"/>
      <w:rPr>
        <w:rStyle w:val="SayfaNumaras"/>
      </w:rPr>
    </w:pPr>
    <w:r>
      <w:rPr>
        <w:rStyle w:val="SayfaNumaras"/>
      </w:rPr>
      <w:fldChar w:fldCharType="begin"/>
    </w:r>
    <w:r w:rsidR="0074119E">
      <w:rPr>
        <w:rStyle w:val="SayfaNumaras"/>
      </w:rPr>
      <w:instrText xml:space="preserve">PAGE  </w:instrText>
    </w:r>
    <w:r>
      <w:rPr>
        <w:rStyle w:val="SayfaNumaras"/>
      </w:rPr>
      <w:fldChar w:fldCharType="end"/>
    </w:r>
  </w:p>
  <w:p w:rsidR="0074119E" w:rsidRDefault="0074119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19E" w:rsidRDefault="00DC27B6" w:rsidP="00D74505">
    <w:pPr>
      <w:pStyle w:val="Altbilgi"/>
      <w:framePr w:wrap="around" w:vAnchor="text" w:hAnchor="margin" w:xAlign="center" w:y="1"/>
      <w:rPr>
        <w:rStyle w:val="SayfaNumaras"/>
      </w:rPr>
    </w:pPr>
    <w:r>
      <w:rPr>
        <w:rStyle w:val="SayfaNumaras"/>
      </w:rPr>
      <w:fldChar w:fldCharType="begin"/>
    </w:r>
    <w:r w:rsidR="0074119E">
      <w:rPr>
        <w:rStyle w:val="SayfaNumaras"/>
      </w:rPr>
      <w:instrText xml:space="preserve">PAGE  </w:instrText>
    </w:r>
    <w:r>
      <w:rPr>
        <w:rStyle w:val="SayfaNumaras"/>
      </w:rPr>
      <w:fldChar w:fldCharType="separate"/>
    </w:r>
    <w:r w:rsidR="003A0ECC">
      <w:rPr>
        <w:rStyle w:val="SayfaNumaras"/>
        <w:noProof/>
      </w:rPr>
      <w:t>2</w:t>
    </w:r>
    <w:r>
      <w:rPr>
        <w:rStyle w:val="SayfaNumaras"/>
      </w:rPr>
      <w:fldChar w:fldCharType="end"/>
    </w:r>
  </w:p>
  <w:p w:rsidR="0074119E" w:rsidRDefault="007411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CF" w:rsidRDefault="009760CF" w:rsidP="00D76687">
      <w:r>
        <w:separator/>
      </w:r>
    </w:p>
  </w:footnote>
  <w:footnote w:type="continuationSeparator" w:id="0">
    <w:p w:rsidR="009760CF" w:rsidRDefault="009760CF" w:rsidP="00D76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F8C"/>
    <w:multiLevelType w:val="hybridMultilevel"/>
    <w:tmpl w:val="205CC0C4"/>
    <w:lvl w:ilvl="0" w:tplc="EADA5ED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F8D41DE"/>
    <w:multiLevelType w:val="hybridMultilevel"/>
    <w:tmpl w:val="B40A767E"/>
    <w:lvl w:ilvl="0" w:tplc="038685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675030A"/>
    <w:multiLevelType w:val="hybridMultilevel"/>
    <w:tmpl w:val="EBB2A258"/>
    <w:lvl w:ilvl="0" w:tplc="B67641F4">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02A1830"/>
    <w:multiLevelType w:val="hybridMultilevel"/>
    <w:tmpl w:val="6FBE640A"/>
    <w:lvl w:ilvl="0" w:tplc="5576F0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1D6072"/>
    <w:multiLevelType w:val="hybridMultilevel"/>
    <w:tmpl w:val="E922699C"/>
    <w:lvl w:ilvl="0" w:tplc="7BCCB9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86168"/>
    <w:rsid w:val="000051A4"/>
    <w:rsid w:val="000239EA"/>
    <w:rsid w:val="00066598"/>
    <w:rsid w:val="00076564"/>
    <w:rsid w:val="00080879"/>
    <w:rsid w:val="00085AED"/>
    <w:rsid w:val="00090D2E"/>
    <w:rsid w:val="00092F53"/>
    <w:rsid w:val="0009521C"/>
    <w:rsid w:val="000A3B68"/>
    <w:rsid w:val="000A6DE0"/>
    <w:rsid w:val="000C1F2E"/>
    <w:rsid w:val="000C25D2"/>
    <w:rsid w:val="000C5722"/>
    <w:rsid w:val="000D7AD7"/>
    <w:rsid w:val="000E0612"/>
    <w:rsid w:val="00101B46"/>
    <w:rsid w:val="00101F72"/>
    <w:rsid w:val="001062C0"/>
    <w:rsid w:val="00127768"/>
    <w:rsid w:val="001354A6"/>
    <w:rsid w:val="00140FB1"/>
    <w:rsid w:val="00146B12"/>
    <w:rsid w:val="00155D7A"/>
    <w:rsid w:val="00156DE0"/>
    <w:rsid w:val="00157AC0"/>
    <w:rsid w:val="00166160"/>
    <w:rsid w:val="00166A27"/>
    <w:rsid w:val="00171FD8"/>
    <w:rsid w:val="001750AE"/>
    <w:rsid w:val="00177A73"/>
    <w:rsid w:val="00182430"/>
    <w:rsid w:val="0018291B"/>
    <w:rsid w:val="001835D0"/>
    <w:rsid w:val="00192814"/>
    <w:rsid w:val="001A1E37"/>
    <w:rsid w:val="001B5BD3"/>
    <w:rsid w:val="001D22B2"/>
    <w:rsid w:val="001E1FBF"/>
    <w:rsid w:val="001E23B7"/>
    <w:rsid w:val="001E498D"/>
    <w:rsid w:val="001E63D0"/>
    <w:rsid w:val="001E7656"/>
    <w:rsid w:val="001F4EF6"/>
    <w:rsid w:val="001F7D81"/>
    <w:rsid w:val="00203BA4"/>
    <w:rsid w:val="00224158"/>
    <w:rsid w:val="00226EC4"/>
    <w:rsid w:val="00232544"/>
    <w:rsid w:val="00236733"/>
    <w:rsid w:val="002446DF"/>
    <w:rsid w:val="002546E3"/>
    <w:rsid w:val="0026514A"/>
    <w:rsid w:val="00272BD3"/>
    <w:rsid w:val="00274EC4"/>
    <w:rsid w:val="002759B4"/>
    <w:rsid w:val="00276409"/>
    <w:rsid w:val="00295665"/>
    <w:rsid w:val="002A0045"/>
    <w:rsid w:val="002A4E7B"/>
    <w:rsid w:val="002B6637"/>
    <w:rsid w:val="002B6B1E"/>
    <w:rsid w:val="002C0011"/>
    <w:rsid w:val="002C592D"/>
    <w:rsid w:val="002D1F87"/>
    <w:rsid w:val="002D42C3"/>
    <w:rsid w:val="002E2E71"/>
    <w:rsid w:val="002E7DAC"/>
    <w:rsid w:val="002F2B03"/>
    <w:rsid w:val="002F415F"/>
    <w:rsid w:val="002F70E4"/>
    <w:rsid w:val="003043E2"/>
    <w:rsid w:val="00306895"/>
    <w:rsid w:val="0031017E"/>
    <w:rsid w:val="00335030"/>
    <w:rsid w:val="00340128"/>
    <w:rsid w:val="003457BE"/>
    <w:rsid w:val="0035118D"/>
    <w:rsid w:val="003512C6"/>
    <w:rsid w:val="0037107F"/>
    <w:rsid w:val="00384825"/>
    <w:rsid w:val="00384890"/>
    <w:rsid w:val="00384980"/>
    <w:rsid w:val="00385697"/>
    <w:rsid w:val="00386168"/>
    <w:rsid w:val="00387892"/>
    <w:rsid w:val="003879FB"/>
    <w:rsid w:val="00393886"/>
    <w:rsid w:val="003A0ECC"/>
    <w:rsid w:val="003A1356"/>
    <w:rsid w:val="003B0D9C"/>
    <w:rsid w:val="003B7328"/>
    <w:rsid w:val="003C47F9"/>
    <w:rsid w:val="003D34E5"/>
    <w:rsid w:val="003D6B69"/>
    <w:rsid w:val="003E180E"/>
    <w:rsid w:val="003E5441"/>
    <w:rsid w:val="003F2945"/>
    <w:rsid w:val="003F66F5"/>
    <w:rsid w:val="003F7206"/>
    <w:rsid w:val="004000C9"/>
    <w:rsid w:val="00403ED4"/>
    <w:rsid w:val="00417371"/>
    <w:rsid w:val="00422C2C"/>
    <w:rsid w:val="00432CF7"/>
    <w:rsid w:val="004350F8"/>
    <w:rsid w:val="00443C43"/>
    <w:rsid w:val="00443F97"/>
    <w:rsid w:val="00461BCB"/>
    <w:rsid w:val="004654C4"/>
    <w:rsid w:val="004707D6"/>
    <w:rsid w:val="00473D0E"/>
    <w:rsid w:val="00492925"/>
    <w:rsid w:val="00497262"/>
    <w:rsid w:val="004B0916"/>
    <w:rsid w:val="004B221B"/>
    <w:rsid w:val="004C1CC0"/>
    <w:rsid w:val="004C372C"/>
    <w:rsid w:val="004D2DCA"/>
    <w:rsid w:val="004D56AF"/>
    <w:rsid w:val="004E15C9"/>
    <w:rsid w:val="004E496F"/>
    <w:rsid w:val="004F0367"/>
    <w:rsid w:val="004F502D"/>
    <w:rsid w:val="004F5DEB"/>
    <w:rsid w:val="00506CD5"/>
    <w:rsid w:val="00516B24"/>
    <w:rsid w:val="00524791"/>
    <w:rsid w:val="00524B79"/>
    <w:rsid w:val="005276F6"/>
    <w:rsid w:val="00527F87"/>
    <w:rsid w:val="00534562"/>
    <w:rsid w:val="00534885"/>
    <w:rsid w:val="005373C2"/>
    <w:rsid w:val="00537550"/>
    <w:rsid w:val="00540CC1"/>
    <w:rsid w:val="00541B97"/>
    <w:rsid w:val="00543C4E"/>
    <w:rsid w:val="00552928"/>
    <w:rsid w:val="0055682D"/>
    <w:rsid w:val="005570C9"/>
    <w:rsid w:val="00566C42"/>
    <w:rsid w:val="005820AE"/>
    <w:rsid w:val="00583F15"/>
    <w:rsid w:val="00586AE1"/>
    <w:rsid w:val="00587DB1"/>
    <w:rsid w:val="005A39E6"/>
    <w:rsid w:val="005C2EEB"/>
    <w:rsid w:val="005C3D13"/>
    <w:rsid w:val="005C4881"/>
    <w:rsid w:val="005E292B"/>
    <w:rsid w:val="005F04D0"/>
    <w:rsid w:val="005F5B18"/>
    <w:rsid w:val="006014C6"/>
    <w:rsid w:val="0060466E"/>
    <w:rsid w:val="0062045C"/>
    <w:rsid w:val="00621DE5"/>
    <w:rsid w:val="0062353E"/>
    <w:rsid w:val="00624AD9"/>
    <w:rsid w:val="0062705F"/>
    <w:rsid w:val="00627A2A"/>
    <w:rsid w:val="00652809"/>
    <w:rsid w:val="00665CDB"/>
    <w:rsid w:val="00670759"/>
    <w:rsid w:val="00674F37"/>
    <w:rsid w:val="00681C79"/>
    <w:rsid w:val="006842FD"/>
    <w:rsid w:val="0069028C"/>
    <w:rsid w:val="006A7242"/>
    <w:rsid w:val="006D4010"/>
    <w:rsid w:val="006D68DB"/>
    <w:rsid w:val="006E0B94"/>
    <w:rsid w:val="006E1CEA"/>
    <w:rsid w:val="006E241A"/>
    <w:rsid w:val="006E4E21"/>
    <w:rsid w:val="006E657A"/>
    <w:rsid w:val="006F1015"/>
    <w:rsid w:val="006F1C17"/>
    <w:rsid w:val="006F7FF9"/>
    <w:rsid w:val="0070252A"/>
    <w:rsid w:val="007043B1"/>
    <w:rsid w:val="00705022"/>
    <w:rsid w:val="00711906"/>
    <w:rsid w:val="00715E74"/>
    <w:rsid w:val="0072195D"/>
    <w:rsid w:val="00721D70"/>
    <w:rsid w:val="0072240A"/>
    <w:rsid w:val="00731898"/>
    <w:rsid w:val="00731CB1"/>
    <w:rsid w:val="00735F05"/>
    <w:rsid w:val="0074119E"/>
    <w:rsid w:val="007476B5"/>
    <w:rsid w:val="007476DB"/>
    <w:rsid w:val="007548BC"/>
    <w:rsid w:val="00775A1E"/>
    <w:rsid w:val="00776FC8"/>
    <w:rsid w:val="00777847"/>
    <w:rsid w:val="007817BA"/>
    <w:rsid w:val="00786C6B"/>
    <w:rsid w:val="007960E0"/>
    <w:rsid w:val="007B1AA3"/>
    <w:rsid w:val="007C00DE"/>
    <w:rsid w:val="007C025A"/>
    <w:rsid w:val="007C524C"/>
    <w:rsid w:val="007D1731"/>
    <w:rsid w:val="007D28C3"/>
    <w:rsid w:val="007D51C8"/>
    <w:rsid w:val="007E0960"/>
    <w:rsid w:val="007E320E"/>
    <w:rsid w:val="007E44C7"/>
    <w:rsid w:val="007E6A70"/>
    <w:rsid w:val="007F0AEA"/>
    <w:rsid w:val="007F1497"/>
    <w:rsid w:val="007F3BEC"/>
    <w:rsid w:val="007F4D14"/>
    <w:rsid w:val="00815239"/>
    <w:rsid w:val="00823F99"/>
    <w:rsid w:val="00851B50"/>
    <w:rsid w:val="0085276B"/>
    <w:rsid w:val="0085387F"/>
    <w:rsid w:val="00871B8F"/>
    <w:rsid w:val="00871DFB"/>
    <w:rsid w:val="00873D1D"/>
    <w:rsid w:val="0087450B"/>
    <w:rsid w:val="00875462"/>
    <w:rsid w:val="00877124"/>
    <w:rsid w:val="008841E7"/>
    <w:rsid w:val="00890854"/>
    <w:rsid w:val="008C5DA1"/>
    <w:rsid w:val="008D3BDD"/>
    <w:rsid w:val="008D479C"/>
    <w:rsid w:val="008D5B0E"/>
    <w:rsid w:val="008E2E69"/>
    <w:rsid w:val="008E4AF3"/>
    <w:rsid w:val="008E5D24"/>
    <w:rsid w:val="008E79A6"/>
    <w:rsid w:val="008F47B9"/>
    <w:rsid w:val="008F500B"/>
    <w:rsid w:val="008F6A76"/>
    <w:rsid w:val="00907AE0"/>
    <w:rsid w:val="00915577"/>
    <w:rsid w:val="00922E77"/>
    <w:rsid w:val="00930778"/>
    <w:rsid w:val="0093267A"/>
    <w:rsid w:val="00933F88"/>
    <w:rsid w:val="00951AF5"/>
    <w:rsid w:val="00953A3B"/>
    <w:rsid w:val="00955F5F"/>
    <w:rsid w:val="009658A0"/>
    <w:rsid w:val="00973032"/>
    <w:rsid w:val="009760CF"/>
    <w:rsid w:val="009802F6"/>
    <w:rsid w:val="009804C7"/>
    <w:rsid w:val="009826D6"/>
    <w:rsid w:val="00994472"/>
    <w:rsid w:val="009A0448"/>
    <w:rsid w:val="009A630D"/>
    <w:rsid w:val="009B5CF2"/>
    <w:rsid w:val="009D15A4"/>
    <w:rsid w:val="009D72D1"/>
    <w:rsid w:val="009E1DEA"/>
    <w:rsid w:val="009E1F7C"/>
    <w:rsid w:val="009E66D0"/>
    <w:rsid w:val="009F0D97"/>
    <w:rsid w:val="00A05D64"/>
    <w:rsid w:val="00A10179"/>
    <w:rsid w:val="00A12F27"/>
    <w:rsid w:val="00A13FF0"/>
    <w:rsid w:val="00A1649B"/>
    <w:rsid w:val="00A16E06"/>
    <w:rsid w:val="00A26733"/>
    <w:rsid w:val="00A31274"/>
    <w:rsid w:val="00A3167E"/>
    <w:rsid w:val="00A3667E"/>
    <w:rsid w:val="00A436FA"/>
    <w:rsid w:val="00A44687"/>
    <w:rsid w:val="00A503E9"/>
    <w:rsid w:val="00A672AA"/>
    <w:rsid w:val="00A700EB"/>
    <w:rsid w:val="00A70681"/>
    <w:rsid w:val="00A723E5"/>
    <w:rsid w:val="00A733B7"/>
    <w:rsid w:val="00A81C05"/>
    <w:rsid w:val="00A93483"/>
    <w:rsid w:val="00A96BF9"/>
    <w:rsid w:val="00AA5AA6"/>
    <w:rsid w:val="00AA7E6D"/>
    <w:rsid w:val="00AB5E2E"/>
    <w:rsid w:val="00AB603D"/>
    <w:rsid w:val="00AC3DF7"/>
    <w:rsid w:val="00AD3A85"/>
    <w:rsid w:val="00AD43B5"/>
    <w:rsid w:val="00AD6277"/>
    <w:rsid w:val="00AE3006"/>
    <w:rsid w:val="00AE5150"/>
    <w:rsid w:val="00AE5E25"/>
    <w:rsid w:val="00AF36DE"/>
    <w:rsid w:val="00B0495D"/>
    <w:rsid w:val="00B13BBA"/>
    <w:rsid w:val="00B154F0"/>
    <w:rsid w:val="00B20129"/>
    <w:rsid w:val="00B21F7C"/>
    <w:rsid w:val="00B24966"/>
    <w:rsid w:val="00B24B8A"/>
    <w:rsid w:val="00B5172F"/>
    <w:rsid w:val="00B61F81"/>
    <w:rsid w:val="00B67315"/>
    <w:rsid w:val="00B72559"/>
    <w:rsid w:val="00B83145"/>
    <w:rsid w:val="00B9312B"/>
    <w:rsid w:val="00B94D36"/>
    <w:rsid w:val="00B9605C"/>
    <w:rsid w:val="00BA4C46"/>
    <w:rsid w:val="00BB14C8"/>
    <w:rsid w:val="00BC450D"/>
    <w:rsid w:val="00BC4512"/>
    <w:rsid w:val="00BC4995"/>
    <w:rsid w:val="00BC71DD"/>
    <w:rsid w:val="00BE622D"/>
    <w:rsid w:val="00BE66EB"/>
    <w:rsid w:val="00BE6800"/>
    <w:rsid w:val="00C0210D"/>
    <w:rsid w:val="00C026E2"/>
    <w:rsid w:val="00C0564D"/>
    <w:rsid w:val="00C05F88"/>
    <w:rsid w:val="00C33B3E"/>
    <w:rsid w:val="00C4638A"/>
    <w:rsid w:val="00C47AF1"/>
    <w:rsid w:val="00C50D7C"/>
    <w:rsid w:val="00C55DCF"/>
    <w:rsid w:val="00C5642A"/>
    <w:rsid w:val="00C67B20"/>
    <w:rsid w:val="00C73E47"/>
    <w:rsid w:val="00C806BD"/>
    <w:rsid w:val="00C8344A"/>
    <w:rsid w:val="00C9389E"/>
    <w:rsid w:val="00CA7F4C"/>
    <w:rsid w:val="00CB6D70"/>
    <w:rsid w:val="00CC22B3"/>
    <w:rsid w:val="00CE7136"/>
    <w:rsid w:val="00CF74A9"/>
    <w:rsid w:val="00D01318"/>
    <w:rsid w:val="00D02724"/>
    <w:rsid w:val="00D07683"/>
    <w:rsid w:val="00D17938"/>
    <w:rsid w:val="00D20211"/>
    <w:rsid w:val="00D23D7E"/>
    <w:rsid w:val="00D24670"/>
    <w:rsid w:val="00D24760"/>
    <w:rsid w:val="00D34C41"/>
    <w:rsid w:val="00D469B1"/>
    <w:rsid w:val="00D47918"/>
    <w:rsid w:val="00D5197B"/>
    <w:rsid w:val="00D53AF2"/>
    <w:rsid w:val="00D56CC4"/>
    <w:rsid w:val="00D65DEE"/>
    <w:rsid w:val="00D71075"/>
    <w:rsid w:val="00D74505"/>
    <w:rsid w:val="00D76687"/>
    <w:rsid w:val="00D800F9"/>
    <w:rsid w:val="00D81E5E"/>
    <w:rsid w:val="00D84CA1"/>
    <w:rsid w:val="00D8747E"/>
    <w:rsid w:val="00D92389"/>
    <w:rsid w:val="00DA4E28"/>
    <w:rsid w:val="00DA50F7"/>
    <w:rsid w:val="00DB19D5"/>
    <w:rsid w:val="00DB3978"/>
    <w:rsid w:val="00DC27B6"/>
    <w:rsid w:val="00DC3E49"/>
    <w:rsid w:val="00DC4CA8"/>
    <w:rsid w:val="00DC518F"/>
    <w:rsid w:val="00DC7DC1"/>
    <w:rsid w:val="00DD1DC2"/>
    <w:rsid w:val="00DD5803"/>
    <w:rsid w:val="00DD6121"/>
    <w:rsid w:val="00DD6B7B"/>
    <w:rsid w:val="00DF3E92"/>
    <w:rsid w:val="00DF6C6B"/>
    <w:rsid w:val="00DF6D05"/>
    <w:rsid w:val="00E02240"/>
    <w:rsid w:val="00E05651"/>
    <w:rsid w:val="00E102F9"/>
    <w:rsid w:val="00E14F07"/>
    <w:rsid w:val="00E15867"/>
    <w:rsid w:val="00E15ADF"/>
    <w:rsid w:val="00E25DB7"/>
    <w:rsid w:val="00E40BAD"/>
    <w:rsid w:val="00E4166F"/>
    <w:rsid w:val="00E46F43"/>
    <w:rsid w:val="00E50ABA"/>
    <w:rsid w:val="00E54AFA"/>
    <w:rsid w:val="00E63DB9"/>
    <w:rsid w:val="00E850F0"/>
    <w:rsid w:val="00E851A8"/>
    <w:rsid w:val="00E96412"/>
    <w:rsid w:val="00E973D2"/>
    <w:rsid w:val="00EA09EF"/>
    <w:rsid w:val="00EB36E0"/>
    <w:rsid w:val="00EB3723"/>
    <w:rsid w:val="00EB66AE"/>
    <w:rsid w:val="00ED51B4"/>
    <w:rsid w:val="00EF16CB"/>
    <w:rsid w:val="00EF443E"/>
    <w:rsid w:val="00EF45F1"/>
    <w:rsid w:val="00F00C78"/>
    <w:rsid w:val="00F05C3E"/>
    <w:rsid w:val="00F149F1"/>
    <w:rsid w:val="00F309AC"/>
    <w:rsid w:val="00F30DB9"/>
    <w:rsid w:val="00F4183E"/>
    <w:rsid w:val="00F51756"/>
    <w:rsid w:val="00F6725F"/>
    <w:rsid w:val="00F73DCD"/>
    <w:rsid w:val="00F75432"/>
    <w:rsid w:val="00F80309"/>
    <w:rsid w:val="00F848C6"/>
    <w:rsid w:val="00FA06B4"/>
    <w:rsid w:val="00FA7D23"/>
    <w:rsid w:val="00FC1BF0"/>
    <w:rsid w:val="00FC23F6"/>
    <w:rsid w:val="00FC3F3B"/>
    <w:rsid w:val="00FC7C0C"/>
    <w:rsid w:val="00FD1881"/>
    <w:rsid w:val="00FE7BF1"/>
    <w:rsid w:val="00FF0C8F"/>
    <w:rsid w:val="00FF6A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semiHidden/>
    <w:rsid w:val="00FA7D23"/>
    <w:rPr>
      <w:rFonts w:ascii="Times New Roman" w:hAnsi="Times New Roman" w:cs="Times New Roman"/>
      <w:sz w:val="24"/>
      <w:szCs w:val="24"/>
    </w:rPr>
  </w:style>
  <w:style w:type="character" w:styleId="SayfaNumaras">
    <w:name w:val="page number"/>
    <w:basedOn w:val="VarsaylanParagrafYazTipi"/>
    <w:uiPriority w:val="99"/>
    <w:rsid w:val="00BC71DD"/>
  </w:style>
  <w:style w:type="paragraph" w:customStyle="1" w:styleId="Default">
    <w:name w:val="Default"/>
    <w:uiPriority w:val="99"/>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rsid w:val="009B6D07"/>
    <w:rPr>
      <w:rFonts w:ascii="Times New Roman" w:eastAsia="Times New Roman" w:hAnsi="Times New Roman"/>
      <w:sz w:val="0"/>
      <w:szCs w:val="0"/>
    </w:rPr>
  </w:style>
  <w:style w:type="paragraph" w:styleId="stbilgi">
    <w:name w:val="header"/>
    <w:basedOn w:val="Normal"/>
    <w:link w:val="stbilgiChar"/>
    <w:uiPriority w:val="99"/>
    <w:semiHidden/>
    <w:unhideWhenUsed/>
    <w:rsid w:val="002C592D"/>
    <w:pPr>
      <w:tabs>
        <w:tab w:val="center" w:pos="4536"/>
        <w:tab w:val="right" w:pos="9072"/>
      </w:tabs>
    </w:pPr>
  </w:style>
  <w:style w:type="character" w:customStyle="1" w:styleId="stbilgiChar">
    <w:name w:val="Üstbilgi Char"/>
    <w:basedOn w:val="VarsaylanParagrafYazTipi"/>
    <w:link w:val="stbilgi"/>
    <w:uiPriority w:val="99"/>
    <w:semiHidden/>
    <w:rsid w:val="002C592D"/>
    <w:rPr>
      <w:rFonts w:ascii="Times New Roman" w:eastAsia="Times New Roman" w:hAnsi="Times New Roman"/>
      <w:sz w:val="24"/>
      <w:szCs w:val="24"/>
    </w:rPr>
  </w:style>
  <w:style w:type="paragraph" w:customStyle="1" w:styleId="paraf">
    <w:name w:val="paraf"/>
    <w:basedOn w:val="Normal"/>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unhideWhenUsed/>
    <w:rsid w:val="009D15A4"/>
    <w:pPr>
      <w:spacing w:before="100" w:beforeAutospacing="1" w:after="100" w:afterAutospacing="1"/>
    </w:pPr>
  </w:style>
  <w:style w:type="paragraph" w:styleId="ListeParagraf">
    <w:name w:val="List Paragraph"/>
    <w:basedOn w:val="Normal"/>
    <w:uiPriority w:val="34"/>
    <w:qFormat/>
    <w:rsid w:val="00AA7E6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7686">
      <w:bodyDiv w:val="1"/>
      <w:marLeft w:val="0"/>
      <w:marRight w:val="0"/>
      <w:marTop w:val="0"/>
      <w:marBottom w:val="0"/>
      <w:divBdr>
        <w:top w:val="none" w:sz="0" w:space="0" w:color="auto"/>
        <w:left w:val="none" w:sz="0" w:space="0" w:color="auto"/>
        <w:bottom w:val="none" w:sz="0" w:space="0" w:color="auto"/>
        <w:right w:val="none" w:sz="0" w:space="0" w:color="auto"/>
      </w:divBdr>
    </w:div>
    <w:div w:id="26106224">
      <w:bodyDiv w:val="1"/>
      <w:marLeft w:val="0"/>
      <w:marRight w:val="0"/>
      <w:marTop w:val="0"/>
      <w:marBottom w:val="0"/>
      <w:divBdr>
        <w:top w:val="none" w:sz="0" w:space="0" w:color="auto"/>
        <w:left w:val="none" w:sz="0" w:space="0" w:color="auto"/>
        <w:bottom w:val="none" w:sz="0" w:space="0" w:color="auto"/>
        <w:right w:val="none" w:sz="0" w:space="0" w:color="auto"/>
      </w:divBdr>
    </w:div>
    <w:div w:id="181556457">
      <w:bodyDiv w:val="1"/>
      <w:marLeft w:val="0"/>
      <w:marRight w:val="0"/>
      <w:marTop w:val="0"/>
      <w:marBottom w:val="0"/>
      <w:divBdr>
        <w:top w:val="none" w:sz="0" w:space="0" w:color="auto"/>
        <w:left w:val="none" w:sz="0" w:space="0" w:color="auto"/>
        <w:bottom w:val="none" w:sz="0" w:space="0" w:color="auto"/>
        <w:right w:val="none" w:sz="0" w:space="0" w:color="auto"/>
      </w:divBdr>
    </w:div>
    <w:div w:id="199443180">
      <w:bodyDiv w:val="1"/>
      <w:marLeft w:val="0"/>
      <w:marRight w:val="0"/>
      <w:marTop w:val="0"/>
      <w:marBottom w:val="0"/>
      <w:divBdr>
        <w:top w:val="none" w:sz="0" w:space="0" w:color="auto"/>
        <w:left w:val="none" w:sz="0" w:space="0" w:color="auto"/>
        <w:bottom w:val="none" w:sz="0" w:space="0" w:color="auto"/>
        <w:right w:val="none" w:sz="0" w:space="0" w:color="auto"/>
      </w:divBdr>
    </w:div>
    <w:div w:id="220749316">
      <w:bodyDiv w:val="1"/>
      <w:marLeft w:val="0"/>
      <w:marRight w:val="0"/>
      <w:marTop w:val="0"/>
      <w:marBottom w:val="0"/>
      <w:divBdr>
        <w:top w:val="none" w:sz="0" w:space="0" w:color="auto"/>
        <w:left w:val="none" w:sz="0" w:space="0" w:color="auto"/>
        <w:bottom w:val="none" w:sz="0" w:space="0" w:color="auto"/>
        <w:right w:val="none" w:sz="0" w:space="0" w:color="auto"/>
      </w:divBdr>
    </w:div>
    <w:div w:id="370884576">
      <w:bodyDiv w:val="1"/>
      <w:marLeft w:val="0"/>
      <w:marRight w:val="0"/>
      <w:marTop w:val="0"/>
      <w:marBottom w:val="0"/>
      <w:divBdr>
        <w:top w:val="none" w:sz="0" w:space="0" w:color="auto"/>
        <w:left w:val="none" w:sz="0" w:space="0" w:color="auto"/>
        <w:bottom w:val="none" w:sz="0" w:space="0" w:color="auto"/>
        <w:right w:val="none" w:sz="0" w:space="0" w:color="auto"/>
      </w:divBdr>
    </w:div>
    <w:div w:id="371811415">
      <w:bodyDiv w:val="1"/>
      <w:marLeft w:val="0"/>
      <w:marRight w:val="0"/>
      <w:marTop w:val="0"/>
      <w:marBottom w:val="0"/>
      <w:divBdr>
        <w:top w:val="none" w:sz="0" w:space="0" w:color="auto"/>
        <w:left w:val="none" w:sz="0" w:space="0" w:color="auto"/>
        <w:bottom w:val="none" w:sz="0" w:space="0" w:color="auto"/>
        <w:right w:val="none" w:sz="0" w:space="0" w:color="auto"/>
      </w:divBdr>
    </w:div>
    <w:div w:id="378209044">
      <w:bodyDiv w:val="1"/>
      <w:marLeft w:val="0"/>
      <w:marRight w:val="0"/>
      <w:marTop w:val="0"/>
      <w:marBottom w:val="0"/>
      <w:divBdr>
        <w:top w:val="none" w:sz="0" w:space="0" w:color="auto"/>
        <w:left w:val="none" w:sz="0" w:space="0" w:color="auto"/>
        <w:bottom w:val="none" w:sz="0" w:space="0" w:color="auto"/>
        <w:right w:val="none" w:sz="0" w:space="0" w:color="auto"/>
      </w:divBdr>
    </w:div>
    <w:div w:id="380832682">
      <w:bodyDiv w:val="1"/>
      <w:marLeft w:val="0"/>
      <w:marRight w:val="0"/>
      <w:marTop w:val="0"/>
      <w:marBottom w:val="0"/>
      <w:divBdr>
        <w:top w:val="none" w:sz="0" w:space="0" w:color="auto"/>
        <w:left w:val="none" w:sz="0" w:space="0" w:color="auto"/>
        <w:bottom w:val="none" w:sz="0" w:space="0" w:color="auto"/>
        <w:right w:val="none" w:sz="0" w:space="0" w:color="auto"/>
      </w:divBdr>
    </w:div>
    <w:div w:id="449663753">
      <w:bodyDiv w:val="1"/>
      <w:marLeft w:val="0"/>
      <w:marRight w:val="0"/>
      <w:marTop w:val="0"/>
      <w:marBottom w:val="0"/>
      <w:divBdr>
        <w:top w:val="none" w:sz="0" w:space="0" w:color="auto"/>
        <w:left w:val="none" w:sz="0" w:space="0" w:color="auto"/>
        <w:bottom w:val="none" w:sz="0" w:space="0" w:color="auto"/>
        <w:right w:val="none" w:sz="0" w:space="0" w:color="auto"/>
      </w:divBdr>
    </w:div>
    <w:div w:id="453209217">
      <w:bodyDiv w:val="1"/>
      <w:marLeft w:val="0"/>
      <w:marRight w:val="0"/>
      <w:marTop w:val="0"/>
      <w:marBottom w:val="0"/>
      <w:divBdr>
        <w:top w:val="none" w:sz="0" w:space="0" w:color="auto"/>
        <w:left w:val="none" w:sz="0" w:space="0" w:color="auto"/>
        <w:bottom w:val="none" w:sz="0" w:space="0" w:color="auto"/>
        <w:right w:val="none" w:sz="0" w:space="0" w:color="auto"/>
      </w:divBdr>
    </w:div>
    <w:div w:id="500004856">
      <w:bodyDiv w:val="1"/>
      <w:marLeft w:val="0"/>
      <w:marRight w:val="0"/>
      <w:marTop w:val="0"/>
      <w:marBottom w:val="0"/>
      <w:divBdr>
        <w:top w:val="none" w:sz="0" w:space="0" w:color="auto"/>
        <w:left w:val="none" w:sz="0" w:space="0" w:color="auto"/>
        <w:bottom w:val="none" w:sz="0" w:space="0" w:color="auto"/>
        <w:right w:val="none" w:sz="0" w:space="0" w:color="auto"/>
      </w:divBdr>
    </w:div>
    <w:div w:id="522128903">
      <w:bodyDiv w:val="1"/>
      <w:marLeft w:val="0"/>
      <w:marRight w:val="0"/>
      <w:marTop w:val="0"/>
      <w:marBottom w:val="0"/>
      <w:divBdr>
        <w:top w:val="none" w:sz="0" w:space="0" w:color="auto"/>
        <w:left w:val="none" w:sz="0" w:space="0" w:color="auto"/>
        <w:bottom w:val="none" w:sz="0" w:space="0" w:color="auto"/>
        <w:right w:val="none" w:sz="0" w:space="0" w:color="auto"/>
      </w:divBdr>
    </w:div>
    <w:div w:id="563879486">
      <w:bodyDiv w:val="1"/>
      <w:marLeft w:val="0"/>
      <w:marRight w:val="0"/>
      <w:marTop w:val="0"/>
      <w:marBottom w:val="0"/>
      <w:divBdr>
        <w:top w:val="none" w:sz="0" w:space="0" w:color="auto"/>
        <w:left w:val="none" w:sz="0" w:space="0" w:color="auto"/>
        <w:bottom w:val="none" w:sz="0" w:space="0" w:color="auto"/>
        <w:right w:val="none" w:sz="0" w:space="0" w:color="auto"/>
      </w:divBdr>
    </w:div>
    <w:div w:id="574244362">
      <w:bodyDiv w:val="1"/>
      <w:marLeft w:val="0"/>
      <w:marRight w:val="0"/>
      <w:marTop w:val="0"/>
      <w:marBottom w:val="0"/>
      <w:divBdr>
        <w:top w:val="none" w:sz="0" w:space="0" w:color="auto"/>
        <w:left w:val="none" w:sz="0" w:space="0" w:color="auto"/>
        <w:bottom w:val="none" w:sz="0" w:space="0" w:color="auto"/>
        <w:right w:val="none" w:sz="0" w:space="0" w:color="auto"/>
      </w:divBdr>
    </w:div>
    <w:div w:id="599606367">
      <w:bodyDiv w:val="1"/>
      <w:marLeft w:val="0"/>
      <w:marRight w:val="0"/>
      <w:marTop w:val="0"/>
      <w:marBottom w:val="0"/>
      <w:divBdr>
        <w:top w:val="none" w:sz="0" w:space="0" w:color="auto"/>
        <w:left w:val="none" w:sz="0" w:space="0" w:color="auto"/>
        <w:bottom w:val="none" w:sz="0" w:space="0" w:color="auto"/>
        <w:right w:val="none" w:sz="0" w:space="0" w:color="auto"/>
      </w:divBdr>
    </w:div>
    <w:div w:id="611405341">
      <w:bodyDiv w:val="1"/>
      <w:marLeft w:val="0"/>
      <w:marRight w:val="0"/>
      <w:marTop w:val="0"/>
      <w:marBottom w:val="0"/>
      <w:divBdr>
        <w:top w:val="none" w:sz="0" w:space="0" w:color="auto"/>
        <w:left w:val="none" w:sz="0" w:space="0" w:color="auto"/>
        <w:bottom w:val="none" w:sz="0" w:space="0" w:color="auto"/>
        <w:right w:val="none" w:sz="0" w:space="0" w:color="auto"/>
      </w:divBdr>
    </w:div>
    <w:div w:id="635988910">
      <w:bodyDiv w:val="1"/>
      <w:marLeft w:val="0"/>
      <w:marRight w:val="0"/>
      <w:marTop w:val="0"/>
      <w:marBottom w:val="0"/>
      <w:divBdr>
        <w:top w:val="none" w:sz="0" w:space="0" w:color="auto"/>
        <w:left w:val="none" w:sz="0" w:space="0" w:color="auto"/>
        <w:bottom w:val="none" w:sz="0" w:space="0" w:color="auto"/>
        <w:right w:val="none" w:sz="0" w:space="0" w:color="auto"/>
      </w:divBdr>
    </w:div>
    <w:div w:id="707531385">
      <w:bodyDiv w:val="1"/>
      <w:marLeft w:val="0"/>
      <w:marRight w:val="0"/>
      <w:marTop w:val="0"/>
      <w:marBottom w:val="0"/>
      <w:divBdr>
        <w:top w:val="none" w:sz="0" w:space="0" w:color="auto"/>
        <w:left w:val="none" w:sz="0" w:space="0" w:color="auto"/>
        <w:bottom w:val="none" w:sz="0" w:space="0" w:color="auto"/>
        <w:right w:val="none" w:sz="0" w:space="0" w:color="auto"/>
      </w:divBdr>
    </w:div>
    <w:div w:id="718012419">
      <w:bodyDiv w:val="1"/>
      <w:marLeft w:val="0"/>
      <w:marRight w:val="0"/>
      <w:marTop w:val="0"/>
      <w:marBottom w:val="0"/>
      <w:divBdr>
        <w:top w:val="none" w:sz="0" w:space="0" w:color="auto"/>
        <w:left w:val="none" w:sz="0" w:space="0" w:color="auto"/>
        <w:bottom w:val="none" w:sz="0" w:space="0" w:color="auto"/>
        <w:right w:val="none" w:sz="0" w:space="0" w:color="auto"/>
      </w:divBdr>
    </w:div>
    <w:div w:id="735057686">
      <w:bodyDiv w:val="1"/>
      <w:marLeft w:val="0"/>
      <w:marRight w:val="0"/>
      <w:marTop w:val="0"/>
      <w:marBottom w:val="0"/>
      <w:divBdr>
        <w:top w:val="none" w:sz="0" w:space="0" w:color="auto"/>
        <w:left w:val="none" w:sz="0" w:space="0" w:color="auto"/>
        <w:bottom w:val="none" w:sz="0" w:space="0" w:color="auto"/>
        <w:right w:val="none" w:sz="0" w:space="0" w:color="auto"/>
      </w:divBdr>
    </w:div>
    <w:div w:id="738945480">
      <w:bodyDiv w:val="1"/>
      <w:marLeft w:val="0"/>
      <w:marRight w:val="0"/>
      <w:marTop w:val="0"/>
      <w:marBottom w:val="0"/>
      <w:divBdr>
        <w:top w:val="none" w:sz="0" w:space="0" w:color="auto"/>
        <w:left w:val="none" w:sz="0" w:space="0" w:color="auto"/>
        <w:bottom w:val="none" w:sz="0" w:space="0" w:color="auto"/>
        <w:right w:val="none" w:sz="0" w:space="0" w:color="auto"/>
      </w:divBdr>
    </w:div>
    <w:div w:id="785587029">
      <w:bodyDiv w:val="1"/>
      <w:marLeft w:val="0"/>
      <w:marRight w:val="0"/>
      <w:marTop w:val="0"/>
      <w:marBottom w:val="0"/>
      <w:divBdr>
        <w:top w:val="none" w:sz="0" w:space="0" w:color="auto"/>
        <w:left w:val="none" w:sz="0" w:space="0" w:color="auto"/>
        <w:bottom w:val="none" w:sz="0" w:space="0" w:color="auto"/>
        <w:right w:val="none" w:sz="0" w:space="0" w:color="auto"/>
      </w:divBdr>
    </w:div>
    <w:div w:id="809438907">
      <w:bodyDiv w:val="1"/>
      <w:marLeft w:val="0"/>
      <w:marRight w:val="0"/>
      <w:marTop w:val="0"/>
      <w:marBottom w:val="0"/>
      <w:divBdr>
        <w:top w:val="none" w:sz="0" w:space="0" w:color="auto"/>
        <w:left w:val="none" w:sz="0" w:space="0" w:color="auto"/>
        <w:bottom w:val="none" w:sz="0" w:space="0" w:color="auto"/>
        <w:right w:val="none" w:sz="0" w:space="0" w:color="auto"/>
      </w:divBdr>
    </w:div>
    <w:div w:id="819997612">
      <w:bodyDiv w:val="1"/>
      <w:marLeft w:val="0"/>
      <w:marRight w:val="0"/>
      <w:marTop w:val="0"/>
      <w:marBottom w:val="0"/>
      <w:divBdr>
        <w:top w:val="none" w:sz="0" w:space="0" w:color="auto"/>
        <w:left w:val="none" w:sz="0" w:space="0" w:color="auto"/>
        <w:bottom w:val="none" w:sz="0" w:space="0" w:color="auto"/>
        <w:right w:val="none" w:sz="0" w:space="0" w:color="auto"/>
      </w:divBdr>
    </w:div>
    <w:div w:id="867567234">
      <w:bodyDiv w:val="1"/>
      <w:marLeft w:val="0"/>
      <w:marRight w:val="0"/>
      <w:marTop w:val="0"/>
      <w:marBottom w:val="0"/>
      <w:divBdr>
        <w:top w:val="none" w:sz="0" w:space="0" w:color="auto"/>
        <w:left w:val="none" w:sz="0" w:space="0" w:color="auto"/>
        <w:bottom w:val="none" w:sz="0" w:space="0" w:color="auto"/>
        <w:right w:val="none" w:sz="0" w:space="0" w:color="auto"/>
      </w:divBdr>
    </w:div>
    <w:div w:id="882448903">
      <w:bodyDiv w:val="1"/>
      <w:marLeft w:val="0"/>
      <w:marRight w:val="0"/>
      <w:marTop w:val="0"/>
      <w:marBottom w:val="0"/>
      <w:divBdr>
        <w:top w:val="none" w:sz="0" w:space="0" w:color="auto"/>
        <w:left w:val="none" w:sz="0" w:space="0" w:color="auto"/>
        <w:bottom w:val="none" w:sz="0" w:space="0" w:color="auto"/>
        <w:right w:val="none" w:sz="0" w:space="0" w:color="auto"/>
      </w:divBdr>
    </w:div>
    <w:div w:id="914585191">
      <w:bodyDiv w:val="1"/>
      <w:marLeft w:val="0"/>
      <w:marRight w:val="0"/>
      <w:marTop w:val="0"/>
      <w:marBottom w:val="0"/>
      <w:divBdr>
        <w:top w:val="none" w:sz="0" w:space="0" w:color="auto"/>
        <w:left w:val="none" w:sz="0" w:space="0" w:color="auto"/>
        <w:bottom w:val="none" w:sz="0" w:space="0" w:color="auto"/>
        <w:right w:val="none" w:sz="0" w:space="0" w:color="auto"/>
      </w:divBdr>
    </w:div>
    <w:div w:id="943075226">
      <w:bodyDiv w:val="1"/>
      <w:marLeft w:val="0"/>
      <w:marRight w:val="0"/>
      <w:marTop w:val="0"/>
      <w:marBottom w:val="0"/>
      <w:divBdr>
        <w:top w:val="none" w:sz="0" w:space="0" w:color="auto"/>
        <w:left w:val="none" w:sz="0" w:space="0" w:color="auto"/>
        <w:bottom w:val="none" w:sz="0" w:space="0" w:color="auto"/>
        <w:right w:val="none" w:sz="0" w:space="0" w:color="auto"/>
      </w:divBdr>
    </w:div>
    <w:div w:id="946736879">
      <w:bodyDiv w:val="1"/>
      <w:marLeft w:val="0"/>
      <w:marRight w:val="0"/>
      <w:marTop w:val="0"/>
      <w:marBottom w:val="0"/>
      <w:divBdr>
        <w:top w:val="none" w:sz="0" w:space="0" w:color="auto"/>
        <w:left w:val="none" w:sz="0" w:space="0" w:color="auto"/>
        <w:bottom w:val="none" w:sz="0" w:space="0" w:color="auto"/>
        <w:right w:val="none" w:sz="0" w:space="0" w:color="auto"/>
      </w:divBdr>
    </w:div>
    <w:div w:id="1056512033">
      <w:bodyDiv w:val="1"/>
      <w:marLeft w:val="0"/>
      <w:marRight w:val="0"/>
      <w:marTop w:val="0"/>
      <w:marBottom w:val="0"/>
      <w:divBdr>
        <w:top w:val="none" w:sz="0" w:space="0" w:color="auto"/>
        <w:left w:val="none" w:sz="0" w:space="0" w:color="auto"/>
        <w:bottom w:val="none" w:sz="0" w:space="0" w:color="auto"/>
        <w:right w:val="none" w:sz="0" w:space="0" w:color="auto"/>
      </w:divBdr>
    </w:div>
    <w:div w:id="1094785396">
      <w:bodyDiv w:val="1"/>
      <w:marLeft w:val="0"/>
      <w:marRight w:val="0"/>
      <w:marTop w:val="0"/>
      <w:marBottom w:val="0"/>
      <w:divBdr>
        <w:top w:val="none" w:sz="0" w:space="0" w:color="auto"/>
        <w:left w:val="none" w:sz="0" w:space="0" w:color="auto"/>
        <w:bottom w:val="none" w:sz="0" w:space="0" w:color="auto"/>
        <w:right w:val="none" w:sz="0" w:space="0" w:color="auto"/>
      </w:divBdr>
    </w:div>
    <w:div w:id="1144389753">
      <w:bodyDiv w:val="1"/>
      <w:marLeft w:val="0"/>
      <w:marRight w:val="0"/>
      <w:marTop w:val="0"/>
      <w:marBottom w:val="0"/>
      <w:divBdr>
        <w:top w:val="none" w:sz="0" w:space="0" w:color="auto"/>
        <w:left w:val="none" w:sz="0" w:space="0" w:color="auto"/>
        <w:bottom w:val="none" w:sz="0" w:space="0" w:color="auto"/>
        <w:right w:val="none" w:sz="0" w:space="0" w:color="auto"/>
      </w:divBdr>
    </w:div>
    <w:div w:id="1179539112">
      <w:bodyDiv w:val="1"/>
      <w:marLeft w:val="0"/>
      <w:marRight w:val="0"/>
      <w:marTop w:val="0"/>
      <w:marBottom w:val="0"/>
      <w:divBdr>
        <w:top w:val="none" w:sz="0" w:space="0" w:color="auto"/>
        <w:left w:val="none" w:sz="0" w:space="0" w:color="auto"/>
        <w:bottom w:val="none" w:sz="0" w:space="0" w:color="auto"/>
        <w:right w:val="none" w:sz="0" w:space="0" w:color="auto"/>
      </w:divBdr>
    </w:div>
    <w:div w:id="1181163534">
      <w:bodyDiv w:val="1"/>
      <w:marLeft w:val="0"/>
      <w:marRight w:val="0"/>
      <w:marTop w:val="0"/>
      <w:marBottom w:val="0"/>
      <w:divBdr>
        <w:top w:val="none" w:sz="0" w:space="0" w:color="auto"/>
        <w:left w:val="none" w:sz="0" w:space="0" w:color="auto"/>
        <w:bottom w:val="none" w:sz="0" w:space="0" w:color="auto"/>
        <w:right w:val="none" w:sz="0" w:space="0" w:color="auto"/>
      </w:divBdr>
    </w:div>
    <w:div w:id="1208835842">
      <w:bodyDiv w:val="1"/>
      <w:marLeft w:val="0"/>
      <w:marRight w:val="0"/>
      <w:marTop w:val="0"/>
      <w:marBottom w:val="0"/>
      <w:divBdr>
        <w:top w:val="none" w:sz="0" w:space="0" w:color="auto"/>
        <w:left w:val="none" w:sz="0" w:space="0" w:color="auto"/>
        <w:bottom w:val="none" w:sz="0" w:space="0" w:color="auto"/>
        <w:right w:val="none" w:sz="0" w:space="0" w:color="auto"/>
      </w:divBdr>
    </w:div>
    <w:div w:id="1211191841">
      <w:bodyDiv w:val="1"/>
      <w:marLeft w:val="0"/>
      <w:marRight w:val="0"/>
      <w:marTop w:val="0"/>
      <w:marBottom w:val="0"/>
      <w:divBdr>
        <w:top w:val="none" w:sz="0" w:space="0" w:color="auto"/>
        <w:left w:val="none" w:sz="0" w:space="0" w:color="auto"/>
        <w:bottom w:val="none" w:sz="0" w:space="0" w:color="auto"/>
        <w:right w:val="none" w:sz="0" w:space="0" w:color="auto"/>
      </w:divBdr>
    </w:div>
    <w:div w:id="1246496475">
      <w:bodyDiv w:val="1"/>
      <w:marLeft w:val="0"/>
      <w:marRight w:val="0"/>
      <w:marTop w:val="0"/>
      <w:marBottom w:val="0"/>
      <w:divBdr>
        <w:top w:val="none" w:sz="0" w:space="0" w:color="auto"/>
        <w:left w:val="none" w:sz="0" w:space="0" w:color="auto"/>
        <w:bottom w:val="none" w:sz="0" w:space="0" w:color="auto"/>
        <w:right w:val="none" w:sz="0" w:space="0" w:color="auto"/>
      </w:divBdr>
    </w:div>
    <w:div w:id="1300844319">
      <w:bodyDiv w:val="1"/>
      <w:marLeft w:val="0"/>
      <w:marRight w:val="0"/>
      <w:marTop w:val="0"/>
      <w:marBottom w:val="0"/>
      <w:divBdr>
        <w:top w:val="none" w:sz="0" w:space="0" w:color="auto"/>
        <w:left w:val="none" w:sz="0" w:space="0" w:color="auto"/>
        <w:bottom w:val="none" w:sz="0" w:space="0" w:color="auto"/>
        <w:right w:val="none" w:sz="0" w:space="0" w:color="auto"/>
      </w:divBdr>
    </w:div>
    <w:div w:id="1338076983">
      <w:bodyDiv w:val="1"/>
      <w:marLeft w:val="0"/>
      <w:marRight w:val="0"/>
      <w:marTop w:val="0"/>
      <w:marBottom w:val="0"/>
      <w:divBdr>
        <w:top w:val="none" w:sz="0" w:space="0" w:color="auto"/>
        <w:left w:val="none" w:sz="0" w:space="0" w:color="auto"/>
        <w:bottom w:val="none" w:sz="0" w:space="0" w:color="auto"/>
        <w:right w:val="none" w:sz="0" w:space="0" w:color="auto"/>
      </w:divBdr>
    </w:div>
    <w:div w:id="1354763830">
      <w:bodyDiv w:val="1"/>
      <w:marLeft w:val="0"/>
      <w:marRight w:val="0"/>
      <w:marTop w:val="0"/>
      <w:marBottom w:val="0"/>
      <w:divBdr>
        <w:top w:val="none" w:sz="0" w:space="0" w:color="auto"/>
        <w:left w:val="none" w:sz="0" w:space="0" w:color="auto"/>
        <w:bottom w:val="none" w:sz="0" w:space="0" w:color="auto"/>
        <w:right w:val="none" w:sz="0" w:space="0" w:color="auto"/>
      </w:divBdr>
    </w:div>
    <w:div w:id="1377581809">
      <w:bodyDiv w:val="1"/>
      <w:marLeft w:val="0"/>
      <w:marRight w:val="0"/>
      <w:marTop w:val="0"/>
      <w:marBottom w:val="0"/>
      <w:divBdr>
        <w:top w:val="none" w:sz="0" w:space="0" w:color="auto"/>
        <w:left w:val="none" w:sz="0" w:space="0" w:color="auto"/>
        <w:bottom w:val="none" w:sz="0" w:space="0" w:color="auto"/>
        <w:right w:val="none" w:sz="0" w:space="0" w:color="auto"/>
      </w:divBdr>
    </w:div>
    <w:div w:id="1384452293">
      <w:bodyDiv w:val="1"/>
      <w:marLeft w:val="0"/>
      <w:marRight w:val="0"/>
      <w:marTop w:val="0"/>
      <w:marBottom w:val="0"/>
      <w:divBdr>
        <w:top w:val="none" w:sz="0" w:space="0" w:color="auto"/>
        <w:left w:val="none" w:sz="0" w:space="0" w:color="auto"/>
        <w:bottom w:val="none" w:sz="0" w:space="0" w:color="auto"/>
        <w:right w:val="none" w:sz="0" w:space="0" w:color="auto"/>
      </w:divBdr>
    </w:div>
    <w:div w:id="1387726595">
      <w:bodyDiv w:val="1"/>
      <w:marLeft w:val="0"/>
      <w:marRight w:val="0"/>
      <w:marTop w:val="0"/>
      <w:marBottom w:val="0"/>
      <w:divBdr>
        <w:top w:val="none" w:sz="0" w:space="0" w:color="auto"/>
        <w:left w:val="none" w:sz="0" w:space="0" w:color="auto"/>
        <w:bottom w:val="none" w:sz="0" w:space="0" w:color="auto"/>
        <w:right w:val="none" w:sz="0" w:space="0" w:color="auto"/>
      </w:divBdr>
    </w:div>
    <w:div w:id="1527475624">
      <w:bodyDiv w:val="1"/>
      <w:marLeft w:val="0"/>
      <w:marRight w:val="0"/>
      <w:marTop w:val="0"/>
      <w:marBottom w:val="0"/>
      <w:divBdr>
        <w:top w:val="none" w:sz="0" w:space="0" w:color="auto"/>
        <w:left w:val="none" w:sz="0" w:space="0" w:color="auto"/>
        <w:bottom w:val="none" w:sz="0" w:space="0" w:color="auto"/>
        <w:right w:val="none" w:sz="0" w:space="0" w:color="auto"/>
      </w:divBdr>
    </w:div>
    <w:div w:id="1557660279">
      <w:bodyDiv w:val="1"/>
      <w:marLeft w:val="0"/>
      <w:marRight w:val="0"/>
      <w:marTop w:val="0"/>
      <w:marBottom w:val="0"/>
      <w:divBdr>
        <w:top w:val="none" w:sz="0" w:space="0" w:color="auto"/>
        <w:left w:val="none" w:sz="0" w:space="0" w:color="auto"/>
        <w:bottom w:val="none" w:sz="0" w:space="0" w:color="auto"/>
        <w:right w:val="none" w:sz="0" w:space="0" w:color="auto"/>
      </w:divBdr>
    </w:div>
    <w:div w:id="1565607078">
      <w:bodyDiv w:val="1"/>
      <w:marLeft w:val="0"/>
      <w:marRight w:val="0"/>
      <w:marTop w:val="0"/>
      <w:marBottom w:val="0"/>
      <w:divBdr>
        <w:top w:val="none" w:sz="0" w:space="0" w:color="auto"/>
        <w:left w:val="none" w:sz="0" w:space="0" w:color="auto"/>
        <w:bottom w:val="none" w:sz="0" w:space="0" w:color="auto"/>
        <w:right w:val="none" w:sz="0" w:space="0" w:color="auto"/>
      </w:divBdr>
    </w:div>
    <w:div w:id="1643071261">
      <w:marLeft w:val="0"/>
      <w:marRight w:val="0"/>
      <w:marTop w:val="0"/>
      <w:marBottom w:val="0"/>
      <w:divBdr>
        <w:top w:val="none" w:sz="0" w:space="0" w:color="auto"/>
        <w:left w:val="none" w:sz="0" w:space="0" w:color="auto"/>
        <w:bottom w:val="none" w:sz="0" w:space="0" w:color="auto"/>
        <w:right w:val="none" w:sz="0" w:space="0" w:color="auto"/>
      </w:divBdr>
    </w:div>
    <w:div w:id="1643071262">
      <w:marLeft w:val="0"/>
      <w:marRight w:val="0"/>
      <w:marTop w:val="0"/>
      <w:marBottom w:val="0"/>
      <w:divBdr>
        <w:top w:val="none" w:sz="0" w:space="0" w:color="auto"/>
        <w:left w:val="none" w:sz="0" w:space="0" w:color="auto"/>
        <w:bottom w:val="none" w:sz="0" w:space="0" w:color="auto"/>
        <w:right w:val="none" w:sz="0" w:space="0" w:color="auto"/>
      </w:divBdr>
    </w:div>
    <w:div w:id="1643071263">
      <w:marLeft w:val="0"/>
      <w:marRight w:val="0"/>
      <w:marTop w:val="0"/>
      <w:marBottom w:val="0"/>
      <w:divBdr>
        <w:top w:val="none" w:sz="0" w:space="0" w:color="auto"/>
        <w:left w:val="none" w:sz="0" w:space="0" w:color="auto"/>
        <w:bottom w:val="none" w:sz="0" w:space="0" w:color="auto"/>
        <w:right w:val="none" w:sz="0" w:space="0" w:color="auto"/>
      </w:divBdr>
    </w:div>
    <w:div w:id="1711613102">
      <w:bodyDiv w:val="1"/>
      <w:marLeft w:val="0"/>
      <w:marRight w:val="0"/>
      <w:marTop w:val="0"/>
      <w:marBottom w:val="0"/>
      <w:divBdr>
        <w:top w:val="none" w:sz="0" w:space="0" w:color="auto"/>
        <w:left w:val="none" w:sz="0" w:space="0" w:color="auto"/>
        <w:bottom w:val="none" w:sz="0" w:space="0" w:color="auto"/>
        <w:right w:val="none" w:sz="0" w:space="0" w:color="auto"/>
      </w:divBdr>
    </w:div>
    <w:div w:id="1755855789">
      <w:bodyDiv w:val="1"/>
      <w:marLeft w:val="0"/>
      <w:marRight w:val="0"/>
      <w:marTop w:val="0"/>
      <w:marBottom w:val="0"/>
      <w:divBdr>
        <w:top w:val="none" w:sz="0" w:space="0" w:color="auto"/>
        <w:left w:val="none" w:sz="0" w:space="0" w:color="auto"/>
        <w:bottom w:val="none" w:sz="0" w:space="0" w:color="auto"/>
        <w:right w:val="none" w:sz="0" w:space="0" w:color="auto"/>
      </w:divBdr>
    </w:div>
    <w:div w:id="1761833136">
      <w:bodyDiv w:val="1"/>
      <w:marLeft w:val="0"/>
      <w:marRight w:val="0"/>
      <w:marTop w:val="0"/>
      <w:marBottom w:val="0"/>
      <w:divBdr>
        <w:top w:val="none" w:sz="0" w:space="0" w:color="auto"/>
        <w:left w:val="none" w:sz="0" w:space="0" w:color="auto"/>
        <w:bottom w:val="none" w:sz="0" w:space="0" w:color="auto"/>
        <w:right w:val="none" w:sz="0" w:space="0" w:color="auto"/>
      </w:divBdr>
    </w:div>
    <w:div w:id="1888754954">
      <w:bodyDiv w:val="1"/>
      <w:marLeft w:val="0"/>
      <w:marRight w:val="0"/>
      <w:marTop w:val="0"/>
      <w:marBottom w:val="0"/>
      <w:divBdr>
        <w:top w:val="none" w:sz="0" w:space="0" w:color="auto"/>
        <w:left w:val="none" w:sz="0" w:space="0" w:color="auto"/>
        <w:bottom w:val="none" w:sz="0" w:space="0" w:color="auto"/>
        <w:right w:val="none" w:sz="0" w:space="0" w:color="auto"/>
      </w:divBdr>
    </w:div>
    <w:div w:id="1893347793">
      <w:bodyDiv w:val="1"/>
      <w:marLeft w:val="0"/>
      <w:marRight w:val="0"/>
      <w:marTop w:val="0"/>
      <w:marBottom w:val="0"/>
      <w:divBdr>
        <w:top w:val="none" w:sz="0" w:space="0" w:color="auto"/>
        <w:left w:val="none" w:sz="0" w:space="0" w:color="auto"/>
        <w:bottom w:val="none" w:sz="0" w:space="0" w:color="auto"/>
        <w:right w:val="none" w:sz="0" w:space="0" w:color="auto"/>
      </w:divBdr>
    </w:div>
    <w:div w:id="1931617701">
      <w:bodyDiv w:val="1"/>
      <w:marLeft w:val="0"/>
      <w:marRight w:val="0"/>
      <w:marTop w:val="0"/>
      <w:marBottom w:val="0"/>
      <w:divBdr>
        <w:top w:val="none" w:sz="0" w:space="0" w:color="auto"/>
        <w:left w:val="none" w:sz="0" w:space="0" w:color="auto"/>
        <w:bottom w:val="none" w:sz="0" w:space="0" w:color="auto"/>
        <w:right w:val="none" w:sz="0" w:space="0" w:color="auto"/>
      </w:divBdr>
    </w:div>
    <w:div w:id="1988509783">
      <w:bodyDiv w:val="1"/>
      <w:marLeft w:val="0"/>
      <w:marRight w:val="0"/>
      <w:marTop w:val="0"/>
      <w:marBottom w:val="0"/>
      <w:divBdr>
        <w:top w:val="none" w:sz="0" w:space="0" w:color="auto"/>
        <w:left w:val="none" w:sz="0" w:space="0" w:color="auto"/>
        <w:bottom w:val="none" w:sz="0" w:space="0" w:color="auto"/>
        <w:right w:val="none" w:sz="0" w:space="0" w:color="auto"/>
      </w:divBdr>
    </w:div>
    <w:div w:id="21306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BCDC-9236-4652-905D-E110DB20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Aidata11</dc:creator>
  <cp:lastModifiedBy>Mt BiLişim</cp:lastModifiedBy>
  <cp:revision>2</cp:revision>
  <cp:lastPrinted>2015-03-25T14:17:00Z</cp:lastPrinted>
  <dcterms:created xsi:type="dcterms:W3CDTF">2018-03-05T12:30:00Z</dcterms:created>
  <dcterms:modified xsi:type="dcterms:W3CDTF">2018-03-05T12:30:00Z</dcterms:modified>
</cp:coreProperties>
</file>